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7697C" w14:textId="066B4A86" w:rsidR="00CD6D5B" w:rsidRPr="002F1BC1" w:rsidRDefault="00E678B2" w:rsidP="00CD6D5B">
      <w:pPr>
        <w:pStyle w:val="Ttulo1"/>
        <w:spacing w:before="167"/>
        <w:ind w:left="3420" w:right="3458" w:firstLine="0"/>
        <w:rPr>
          <w:rFonts w:asciiTheme="minorHAnsi" w:hAnsiTheme="minorHAnsi" w:cstheme="minorHAnsi"/>
          <w:sz w:val="22"/>
          <w:szCs w:val="22"/>
        </w:rPr>
      </w:pPr>
      <w:r w:rsidRPr="002F1BC1">
        <w:rPr>
          <w:rFonts w:asciiTheme="minorHAnsi" w:hAnsiTheme="minorHAnsi" w:cstheme="minorHAnsi"/>
          <w:sz w:val="22"/>
          <w:szCs w:val="22"/>
        </w:rPr>
        <w:t>TÉRMINOS DE REFERENCIA</w:t>
      </w:r>
    </w:p>
    <w:p w14:paraId="5D169998" w14:textId="77777777" w:rsidR="00CD6D5B" w:rsidRPr="002F1BC1" w:rsidRDefault="00CD6D5B" w:rsidP="00CD6D5B">
      <w:pPr>
        <w:pStyle w:val="Sinespaciado"/>
        <w:rPr>
          <w:rFonts w:asciiTheme="minorHAnsi" w:hAnsiTheme="minorHAnsi" w:cstheme="minorHAnsi"/>
        </w:rPr>
      </w:pPr>
    </w:p>
    <w:p w14:paraId="3292FE8B" w14:textId="0FEE1EA0" w:rsidR="00EE7CF5" w:rsidRPr="002F1BC1" w:rsidRDefault="00E678B2" w:rsidP="00EE7CF5">
      <w:pPr>
        <w:pStyle w:val="Textoindependiente"/>
        <w:ind w:left="100"/>
        <w:rPr>
          <w:rFonts w:asciiTheme="minorHAnsi" w:hAnsiTheme="minorHAnsi" w:cstheme="minorHAnsi"/>
        </w:rPr>
      </w:pPr>
      <w:r w:rsidRPr="002F1BC1">
        <w:rPr>
          <w:rFonts w:asciiTheme="minorHAnsi" w:hAnsiTheme="minorHAnsi" w:cstheme="minorHAnsi"/>
          <w:b/>
          <w:sz w:val="22"/>
          <w:szCs w:val="22"/>
        </w:rPr>
        <w:t xml:space="preserve">Proceso: </w:t>
      </w:r>
      <w:r w:rsidR="000304C9" w:rsidRPr="002F1BC1">
        <w:rPr>
          <w:rFonts w:asciiTheme="minorHAnsi" w:hAnsiTheme="minorHAnsi" w:cstheme="minorHAnsi"/>
          <w:sz w:val="22"/>
          <w:szCs w:val="22"/>
        </w:rPr>
        <w:t>Mejoramiento de los niveles de seguridad en infraestructura de la armería del</w:t>
      </w:r>
      <w:r w:rsidR="00EB5F5D" w:rsidRPr="002F1BC1">
        <w:rPr>
          <w:rFonts w:asciiTheme="minorHAnsi" w:hAnsiTheme="minorHAnsi" w:cstheme="minorHAnsi"/>
          <w:sz w:val="22"/>
          <w:szCs w:val="22"/>
        </w:rPr>
        <w:t xml:space="preserve"> </w:t>
      </w:r>
      <w:r w:rsidR="005D0641" w:rsidRPr="002F1BC1">
        <w:rPr>
          <w:rFonts w:asciiTheme="minorHAnsi" w:hAnsiTheme="minorHAnsi" w:cstheme="minorHAnsi"/>
          <w:sz w:val="22"/>
          <w:szCs w:val="22"/>
        </w:rPr>
        <w:t>Comando Subzona de Policía Pastaza No. 16, Cantón Puyo, Provincia de Pastaza.</w:t>
      </w:r>
    </w:p>
    <w:p w14:paraId="28ADDE5E" w14:textId="54A0EC1E" w:rsidR="00E46D32" w:rsidRPr="002F1BC1" w:rsidRDefault="00E678B2">
      <w:pPr>
        <w:spacing w:before="24"/>
        <w:ind w:left="100"/>
        <w:rPr>
          <w:rFonts w:asciiTheme="minorHAnsi" w:hAnsiTheme="minorHAnsi" w:cstheme="minorHAnsi"/>
          <w:bCs/>
        </w:rPr>
      </w:pPr>
      <w:r w:rsidRPr="002F1BC1">
        <w:rPr>
          <w:rFonts w:asciiTheme="minorHAnsi" w:hAnsiTheme="minorHAnsi" w:cstheme="minorHAnsi"/>
          <w:b/>
        </w:rPr>
        <w:t xml:space="preserve">Fecha de publicación: </w:t>
      </w:r>
      <w:r w:rsidR="008B6038">
        <w:rPr>
          <w:rFonts w:asciiTheme="minorHAnsi" w:hAnsiTheme="minorHAnsi" w:cstheme="minorHAnsi"/>
          <w:bCs/>
        </w:rPr>
        <w:t>22 de julio del 2026</w:t>
      </w:r>
    </w:p>
    <w:p w14:paraId="48E6099B" w14:textId="035BD4A5" w:rsidR="00FA2B94" w:rsidRPr="002F1BC1" w:rsidRDefault="00E678B2" w:rsidP="00FA2B94">
      <w:pPr>
        <w:spacing w:before="25"/>
        <w:ind w:left="100"/>
        <w:rPr>
          <w:rFonts w:asciiTheme="minorHAnsi" w:hAnsiTheme="minorHAnsi" w:cstheme="minorHAnsi"/>
        </w:rPr>
      </w:pPr>
      <w:r w:rsidRPr="002F1BC1">
        <w:rPr>
          <w:rFonts w:asciiTheme="minorHAnsi" w:hAnsiTheme="minorHAnsi" w:cstheme="minorHAnsi"/>
          <w:b/>
        </w:rPr>
        <w:t xml:space="preserve">Fecha límite de entrega de ofertas: </w:t>
      </w:r>
      <w:r w:rsidR="008B6038">
        <w:rPr>
          <w:rFonts w:asciiTheme="minorHAnsi" w:hAnsiTheme="minorHAnsi" w:cstheme="minorHAnsi"/>
        </w:rPr>
        <w:t>14 de agosto del 2026</w:t>
      </w:r>
    </w:p>
    <w:p w14:paraId="7D6C48D6" w14:textId="77777777" w:rsidR="008B6038" w:rsidRPr="0027547D" w:rsidRDefault="008B6038" w:rsidP="008B6038">
      <w:pPr>
        <w:spacing w:before="25"/>
        <w:ind w:left="100"/>
        <w:rPr>
          <w:rFonts w:asciiTheme="minorHAnsi" w:hAnsiTheme="minorHAnsi" w:cstheme="minorHAnsi"/>
          <w:b/>
        </w:rPr>
      </w:pPr>
      <w:r w:rsidRPr="0027547D">
        <w:rPr>
          <w:rFonts w:asciiTheme="minorHAnsi" w:hAnsiTheme="minorHAnsi" w:cstheme="minorHAnsi"/>
          <w:b/>
        </w:rPr>
        <w:t xml:space="preserve">Correo envío de ofertas: </w:t>
      </w:r>
      <w:r w:rsidRPr="0027547D">
        <w:rPr>
          <w:rFonts w:asciiTheme="minorHAnsi" w:hAnsiTheme="minorHAnsi" w:cstheme="minorHAnsi"/>
          <w:bCs/>
        </w:rPr>
        <w:t>tenders.ecuador@maginternational.org</w:t>
      </w:r>
    </w:p>
    <w:p w14:paraId="3E334645" w14:textId="77777777" w:rsidR="008B6038" w:rsidRPr="00560F24" w:rsidRDefault="008B6038" w:rsidP="008B6038">
      <w:pPr>
        <w:spacing w:before="21"/>
        <w:ind w:left="100"/>
        <w:rPr>
          <w:rFonts w:asciiTheme="minorHAnsi" w:hAnsiTheme="minorHAnsi" w:cstheme="minorHAnsi"/>
        </w:rPr>
      </w:pPr>
      <w:r w:rsidRPr="00560F24">
        <w:rPr>
          <w:rFonts w:asciiTheme="minorHAnsi" w:hAnsiTheme="minorHAnsi" w:cstheme="minorHAnsi"/>
          <w:b/>
        </w:rPr>
        <w:t xml:space="preserve">Correo de contacto: </w:t>
      </w:r>
      <w:hyperlink r:id="rId11">
        <w:r w:rsidRPr="00560F24">
          <w:rPr>
            <w:rFonts w:asciiTheme="minorHAnsi" w:hAnsiTheme="minorHAnsi" w:cstheme="minorHAnsi"/>
          </w:rPr>
          <w:t>procurement.ecuador@maginternational.org</w:t>
        </w:r>
      </w:hyperlink>
    </w:p>
    <w:p w14:paraId="077DF6AB" w14:textId="77777777" w:rsidR="00E46D32" w:rsidRPr="002F1BC1" w:rsidRDefault="00E46D32">
      <w:pPr>
        <w:pStyle w:val="Textoindependiente"/>
        <w:spacing w:before="11"/>
        <w:rPr>
          <w:rFonts w:asciiTheme="minorHAnsi" w:hAnsiTheme="minorHAnsi" w:cstheme="minorHAnsi"/>
          <w:sz w:val="22"/>
          <w:szCs w:val="22"/>
        </w:rPr>
      </w:pPr>
    </w:p>
    <w:p w14:paraId="066CC2E9" w14:textId="77777777" w:rsidR="00E46D32" w:rsidRPr="002F1BC1" w:rsidRDefault="00E678B2">
      <w:pPr>
        <w:pStyle w:val="Ttulo1"/>
        <w:numPr>
          <w:ilvl w:val="0"/>
          <w:numId w:val="1"/>
        </w:numPr>
        <w:tabs>
          <w:tab w:val="left" w:pos="821"/>
        </w:tabs>
        <w:ind w:hanging="361"/>
        <w:rPr>
          <w:rFonts w:asciiTheme="minorHAnsi" w:hAnsiTheme="minorHAnsi" w:cstheme="minorHAnsi"/>
          <w:sz w:val="22"/>
          <w:szCs w:val="22"/>
        </w:rPr>
      </w:pPr>
      <w:r w:rsidRPr="002F1BC1">
        <w:rPr>
          <w:rFonts w:asciiTheme="minorHAnsi" w:hAnsiTheme="minorHAnsi" w:cstheme="minorHAnsi"/>
          <w:sz w:val="22"/>
          <w:szCs w:val="22"/>
        </w:rPr>
        <w:t>Antecedentes</w:t>
      </w:r>
    </w:p>
    <w:p w14:paraId="157E0E62" w14:textId="77777777" w:rsidR="00E46D32" w:rsidRPr="002F1BC1" w:rsidRDefault="00E46D32">
      <w:pPr>
        <w:pStyle w:val="Textoindependiente"/>
        <w:spacing w:before="8"/>
        <w:rPr>
          <w:rFonts w:asciiTheme="minorHAnsi" w:hAnsiTheme="minorHAnsi" w:cstheme="minorHAnsi"/>
          <w:b/>
          <w:sz w:val="22"/>
          <w:szCs w:val="22"/>
        </w:rPr>
      </w:pPr>
    </w:p>
    <w:p w14:paraId="4F582CDC" w14:textId="77777777" w:rsidR="00B50A5E" w:rsidRPr="002F1BC1" w:rsidRDefault="00E678B2" w:rsidP="008B6038">
      <w:pPr>
        <w:pStyle w:val="Textoindependiente"/>
        <w:spacing w:before="1" w:line="259" w:lineRule="auto"/>
        <w:ind w:left="820" w:right="135"/>
        <w:jc w:val="both"/>
        <w:rPr>
          <w:rFonts w:asciiTheme="minorHAnsi" w:hAnsiTheme="minorHAnsi" w:cstheme="minorHAnsi"/>
          <w:sz w:val="22"/>
          <w:szCs w:val="22"/>
        </w:rPr>
      </w:pPr>
      <w:r w:rsidRPr="002F1BC1">
        <w:rPr>
          <w:rFonts w:asciiTheme="minorHAnsi" w:hAnsiTheme="minorHAnsi" w:cstheme="minorHAnsi"/>
          <w:sz w:val="22"/>
          <w:szCs w:val="22"/>
        </w:rPr>
        <w:t>The Mines Advisory Group (MAG), es una Organización No Gubernamental internacional cuyo ámbito de acción es la seguridad humanitaria. La visión de MAG es crear un futuro seguro para niñas, niños, mujeres y hombres afectados por la violencia armada y los conflictos. Desde 1989, trabajamos en comunidades afectadas por conflictos para recuperar zonas contaminadas por minas terrestres, municiones de racimo y otros elementos explosivos.</w:t>
      </w:r>
    </w:p>
    <w:p w14:paraId="02321081" w14:textId="77777777" w:rsidR="00B50A5E" w:rsidRPr="002F1BC1" w:rsidRDefault="00B50A5E" w:rsidP="008B6038">
      <w:pPr>
        <w:pStyle w:val="Textoindependiente"/>
        <w:spacing w:before="1" w:line="259" w:lineRule="auto"/>
        <w:ind w:left="2160" w:right="135" w:hanging="1340"/>
        <w:jc w:val="both"/>
        <w:rPr>
          <w:rFonts w:asciiTheme="minorHAnsi" w:hAnsiTheme="minorHAnsi" w:cstheme="minorHAnsi"/>
          <w:b/>
          <w:bCs/>
          <w:sz w:val="22"/>
          <w:szCs w:val="22"/>
        </w:rPr>
      </w:pPr>
    </w:p>
    <w:p w14:paraId="05AD1B0A" w14:textId="42F0087B" w:rsidR="00E46D32" w:rsidRPr="002F1BC1" w:rsidRDefault="00B50A5E" w:rsidP="008B6038">
      <w:pPr>
        <w:pStyle w:val="Textoindependiente"/>
        <w:spacing w:before="1" w:line="259" w:lineRule="auto"/>
        <w:ind w:left="820" w:right="135"/>
        <w:jc w:val="both"/>
        <w:rPr>
          <w:rFonts w:asciiTheme="minorHAnsi" w:hAnsiTheme="minorHAnsi" w:cstheme="minorHAnsi"/>
          <w:sz w:val="22"/>
          <w:szCs w:val="22"/>
        </w:rPr>
      </w:pPr>
      <w:r w:rsidRPr="002F1BC1">
        <w:rPr>
          <w:rFonts w:asciiTheme="minorHAnsi" w:hAnsiTheme="minorHAnsi" w:cstheme="minorHAnsi"/>
          <w:sz w:val="22"/>
          <w:szCs w:val="22"/>
        </w:rPr>
        <w:t xml:space="preserve">En este contexto, la Oficina País de MAG en Ecuador se encuentra colaborando con </w:t>
      </w:r>
      <w:r w:rsidR="00EE7CF5" w:rsidRPr="002F1BC1">
        <w:rPr>
          <w:rFonts w:asciiTheme="minorHAnsi" w:hAnsiTheme="minorHAnsi" w:cstheme="minorHAnsi"/>
          <w:sz w:val="22"/>
          <w:szCs w:val="22"/>
        </w:rPr>
        <w:t xml:space="preserve">la </w:t>
      </w:r>
      <w:r w:rsidR="00B13868" w:rsidRPr="002F1BC1">
        <w:rPr>
          <w:rFonts w:asciiTheme="minorHAnsi" w:hAnsiTheme="minorHAnsi" w:cstheme="minorHAnsi"/>
          <w:sz w:val="22"/>
          <w:szCs w:val="22"/>
        </w:rPr>
        <w:t xml:space="preserve">Subzona de Policía Pastaza No. 16, </w:t>
      </w:r>
      <w:r w:rsidRPr="002F1BC1">
        <w:rPr>
          <w:rFonts w:asciiTheme="minorHAnsi" w:hAnsiTheme="minorHAnsi" w:cstheme="minorHAnsi"/>
          <w:sz w:val="22"/>
          <w:szCs w:val="22"/>
        </w:rPr>
        <w:t xml:space="preserve">en actividades que permitan mejorar los niveles de seguridad del depósito. En este contexto, se invita a proveedores al proceso de subasta para la mejora </w:t>
      </w:r>
      <w:r w:rsidR="00766ECB" w:rsidRPr="002F1BC1">
        <w:rPr>
          <w:rFonts w:asciiTheme="minorHAnsi" w:hAnsiTheme="minorHAnsi" w:cstheme="minorHAnsi"/>
          <w:sz w:val="22"/>
          <w:szCs w:val="22"/>
        </w:rPr>
        <w:t xml:space="preserve">de los niveles de seguridad infraestructural </w:t>
      </w:r>
      <w:r w:rsidRPr="002F1BC1">
        <w:rPr>
          <w:rFonts w:asciiTheme="minorHAnsi" w:hAnsiTheme="minorHAnsi" w:cstheme="minorHAnsi"/>
          <w:sz w:val="22"/>
          <w:szCs w:val="22"/>
        </w:rPr>
        <w:t>en la dirección.</w:t>
      </w:r>
    </w:p>
    <w:p w14:paraId="572DA637" w14:textId="77777777" w:rsidR="00B50A5E" w:rsidRPr="002F1BC1" w:rsidRDefault="00B50A5E" w:rsidP="008B6038">
      <w:pPr>
        <w:pStyle w:val="Textoindependiente"/>
        <w:spacing w:before="1" w:line="259" w:lineRule="auto"/>
        <w:ind w:left="820" w:right="135"/>
        <w:jc w:val="both"/>
        <w:rPr>
          <w:rFonts w:asciiTheme="minorHAnsi" w:hAnsiTheme="minorHAnsi" w:cstheme="minorHAnsi"/>
          <w:sz w:val="22"/>
          <w:szCs w:val="22"/>
        </w:rPr>
      </w:pPr>
    </w:p>
    <w:p w14:paraId="5CF313F1" w14:textId="77777777" w:rsidR="00E46D32" w:rsidRPr="002F1BC1" w:rsidRDefault="00E678B2" w:rsidP="008B6038">
      <w:pPr>
        <w:pStyle w:val="Ttulo1"/>
        <w:numPr>
          <w:ilvl w:val="0"/>
          <w:numId w:val="1"/>
        </w:numPr>
        <w:tabs>
          <w:tab w:val="left" w:pos="821"/>
        </w:tabs>
        <w:ind w:right="135" w:hanging="361"/>
        <w:jc w:val="both"/>
        <w:rPr>
          <w:rFonts w:asciiTheme="minorHAnsi" w:hAnsiTheme="minorHAnsi" w:cstheme="minorHAnsi"/>
          <w:sz w:val="22"/>
          <w:szCs w:val="22"/>
        </w:rPr>
      </w:pPr>
      <w:r w:rsidRPr="002F1BC1">
        <w:rPr>
          <w:rFonts w:asciiTheme="minorHAnsi" w:hAnsiTheme="minorHAnsi" w:cstheme="minorHAnsi"/>
          <w:sz w:val="22"/>
          <w:szCs w:val="22"/>
        </w:rPr>
        <w:t>Objeto</w:t>
      </w:r>
    </w:p>
    <w:p w14:paraId="1E98B67C" w14:textId="51DFF8F2" w:rsidR="00E46D32" w:rsidRPr="002F1BC1" w:rsidRDefault="00B13868" w:rsidP="008B6038">
      <w:pPr>
        <w:pStyle w:val="Textoindependiente"/>
        <w:spacing w:line="259" w:lineRule="auto"/>
        <w:ind w:left="820" w:right="135"/>
        <w:jc w:val="both"/>
        <w:rPr>
          <w:rFonts w:asciiTheme="minorHAnsi" w:hAnsiTheme="minorHAnsi" w:cstheme="minorHAnsi"/>
          <w:sz w:val="22"/>
          <w:szCs w:val="22"/>
        </w:rPr>
      </w:pPr>
      <w:r w:rsidRPr="002F1BC1">
        <w:rPr>
          <w:rFonts w:asciiTheme="minorHAnsi" w:hAnsiTheme="minorHAnsi" w:cstheme="minorHAnsi"/>
          <w:sz w:val="22"/>
          <w:szCs w:val="22"/>
        </w:rPr>
        <w:t xml:space="preserve">Mejoramiento de los niveles de seguridad en infraestructura de la armería del Comando Subzona de Policía Pastaza No. 16, Cantón Puyo, Provincia de Pastaza. </w:t>
      </w:r>
      <w:r w:rsidR="00FF11E1" w:rsidRPr="002F1BC1">
        <w:rPr>
          <w:rFonts w:asciiTheme="minorHAnsi" w:hAnsiTheme="minorHAnsi" w:cstheme="minorHAnsi"/>
          <w:sz w:val="22"/>
          <w:szCs w:val="22"/>
        </w:rPr>
        <w:t>Misma que incluye las actividades contempladas en el punto 3 del presente documento.</w:t>
      </w:r>
    </w:p>
    <w:p w14:paraId="14F88C7F" w14:textId="77777777" w:rsidR="00FF11E1" w:rsidRPr="002F1BC1" w:rsidRDefault="00FF11E1" w:rsidP="00FF11E1">
      <w:pPr>
        <w:pStyle w:val="Textoindependiente"/>
        <w:spacing w:before="3"/>
        <w:ind w:left="820"/>
        <w:rPr>
          <w:rFonts w:asciiTheme="minorHAnsi" w:hAnsiTheme="minorHAnsi" w:cstheme="minorHAnsi"/>
          <w:sz w:val="22"/>
          <w:szCs w:val="22"/>
        </w:rPr>
      </w:pPr>
    </w:p>
    <w:p w14:paraId="639D653F" w14:textId="77777777" w:rsidR="00E46D32" w:rsidRPr="002F1BC1" w:rsidRDefault="00E678B2">
      <w:pPr>
        <w:pStyle w:val="Ttulo1"/>
        <w:numPr>
          <w:ilvl w:val="0"/>
          <w:numId w:val="1"/>
        </w:numPr>
        <w:tabs>
          <w:tab w:val="left" w:pos="821"/>
        </w:tabs>
        <w:ind w:hanging="361"/>
        <w:rPr>
          <w:rFonts w:asciiTheme="minorHAnsi" w:hAnsiTheme="minorHAnsi" w:cstheme="minorHAnsi"/>
          <w:sz w:val="22"/>
          <w:szCs w:val="22"/>
        </w:rPr>
      </w:pPr>
      <w:r w:rsidRPr="002F1BC1">
        <w:rPr>
          <w:rFonts w:asciiTheme="minorHAnsi" w:hAnsiTheme="minorHAnsi" w:cstheme="minorHAnsi"/>
          <w:sz w:val="22"/>
          <w:szCs w:val="22"/>
        </w:rPr>
        <w:t>Requerimientos</w:t>
      </w:r>
      <w:r w:rsidRPr="002F1BC1">
        <w:rPr>
          <w:rFonts w:asciiTheme="minorHAnsi" w:hAnsiTheme="minorHAnsi" w:cstheme="minorHAnsi"/>
          <w:spacing w:val="-3"/>
          <w:sz w:val="22"/>
          <w:szCs w:val="22"/>
        </w:rPr>
        <w:t xml:space="preserve"> </w:t>
      </w:r>
      <w:r w:rsidRPr="002F1BC1">
        <w:rPr>
          <w:rFonts w:asciiTheme="minorHAnsi" w:hAnsiTheme="minorHAnsi" w:cstheme="minorHAnsi"/>
          <w:sz w:val="22"/>
          <w:szCs w:val="22"/>
        </w:rPr>
        <w:t>técnicos</w:t>
      </w:r>
    </w:p>
    <w:p w14:paraId="2842168D" w14:textId="77777777" w:rsidR="00E46D32" w:rsidRPr="002F1BC1" w:rsidRDefault="00E46D32" w:rsidP="00293C4D">
      <w:pPr>
        <w:pStyle w:val="Textoindependiente"/>
        <w:spacing w:before="9"/>
        <w:jc w:val="both"/>
        <w:rPr>
          <w:rFonts w:asciiTheme="minorHAnsi" w:hAnsiTheme="minorHAnsi" w:cstheme="minorHAnsi"/>
          <w:b/>
          <w:sz w:val="22"/>
          <w:szCs w:val="22"/>
        </w:rPr>
      </w:pPr>
    </w:p>
    <w:p w14:paraId="3506E0BB" w14:textId="77777777" w:rsidR="00A51CF7" w:rsidRPr="002F1BC1" w:rsidRDefault="00E678B2" w:rsidP="008B6038">
      <w:pPr>
        <w:pStyle w:val="Textoindependiente"/>
        <w:spacing w:line="259" w:lineRule="auto"/>
        <w:ind w:left="820" w:right="162"/>
        <w:jc w:val="both"/>
        <w:rPr>
          <w:rFonts w:asciiTheme="minorHAnsi" w:hAnsiTheme="minorHAnsi" w:cstheme="minorHAnsi"/>
          <w:sz w:val="22"/>
          <w:szCs w:val="22"/>
        </w:rPr>
      </w:pPr>
      <w:r w:rsidRPr="002F1BC1">
        <w:rPr>
          <w:rFonts w:asciiTheme="minorHAnsi" w:hAnsiTheme="minorHAnsi" w:cstheme="minorHAnsi"/>
          <w:sz w:val="22"/>
          <w:szCs w:val="22"/>
        </w:rPr>
        <w:t xml:space="preserve">A continuación, se detalla los requerimientos para </w:t>
      </w:r>
      <w:r w:rsidR="00FF11E1" w:rsidRPr="002F1BC1">
        <w:rPr>
          <w:rFonts w:asciiTheme="minorHAnsi" w:hAnsiTheme="minorHAnsi" w:cstheme="minorHAnsi"/>
          <w:sz w:val="22"/>
          <w:szCs w:val="22"/>
        </w:rPr>
        <w:t>la</w:t>
      </w:r>
      <w:r w:rsidR="00D80C0E" w:rsidRPr="002F1BC1">
        <w:rPr>
          <w:rFonts w:asciiTheme="minorHAnsi" w:hAnsiTheme="minorHAnsi" w:cstheme="minorHAnsi"/>
          <w:sz w:val="22"/>
          <w:szCs w:val="22"/>
        </w:rPr>
        <w:t xml:space="preserve"> presente </w:t>
      </w:r>
      <w:r w:rsidR="00FF11E1" w:rsidRPr="002F1BC1">
        <w:rPr>
          <w:rFonts w:asciiTheme="minorHAnsi" w:hAnsiTheme="minorHAnsi" w:cstheme="minorHAnsi"/>
          <w:sz w:val="22"/>
          <w:szCs w:val="22"/>
        </w:rPr>
        <w:t>subasta</w:t>
      </w:r>
      <w:r w:rsidRPr="002F1BC1">
        <w:rPr>
          <w:rFonts w:asciiTheme="minorHAnsi" w:hAnsiTheme="minorHAnsi" w:cstheme="minorHAnsi"/>
          <w:sz w:val="22"/>
          <w:szCs w:val="22"/>
        </w:rPr>
        <w:t xml:space="preserve">, mismos que deberán ser </w:t>
      </w:r>
      <w:r w:rsidR="006D3930" w:rsidRPr="002F1BC1">
        <w:rPr>
          <w:rFonts w:asciiTheme="minorHAnsi" w:hAnsiTheme="minorHAnsi" w:cstheme="minorHAnsi"/>
          <w:sz w:val="22"/>
          <w:szCs w:val="22"/>
        </w:rPr>
        <w:t xml:space="preserve">construidos e </w:t>
      </w:r>
      <w:r w:rsidRPr="002F1BC1">
        <w:rPr>
          <w:rFonts w:asciiTheme="minorHAnsi" w:hAnsiTheme="minorHAnsi" w:cstheme="minorHAnsi"/>
          <w:sz w:val="22"/>
          <w:szCs w:val="22"/>
        </w:rPr>
        <w:t>instalados:</w:t>
      </w:r>
      <w:bookmarkStart w:id="0" w:name="_Hlk216363599"/>
    </w:p>
    <w:p w14:paraId="5BE51922" w14:textId="77777777" w:rsidR="00EE7CF5" w:rsidRPr="002F1BC1" w:rsidRDefault="00EE7CF5" w:rsidP="00EE7CF5">
      <w:pPr>
        <w:pStyle w:val="Textoindependiente"/>
        <w:spacing w:line="259" w:lineRule="auto"/>
        <w:ind w:right="624"/>
        <w:jc w:val="both"/>
        <w:rPr>
          <w:rFonts w:asciiTheme="minorHAnsi" w:hAnsiTheme="minorHAnsi" w:cstheme="minorHAnsi"/>
          <w:sz w:val="22"/>
          <w:szCs w:val="22"/>
        </w:rPr>
      </w:pPr>
    </w:p>
    <w:p w14:paraId="0F965902" w14:textId="77777777" w:rsidR="00610384" w:rsidRPr="002F1BC1" w:rsidRDefault="00610384" w:rsidP="00EE7CF5">
      <w:pPr>
        <w:pStyle w:val="Textoindependiente"/>
        <w:spacing w:line="259" w:lineRule="auto"/>
        <w:ind w:right="624"/>
        <w:jc w:val="both"/>
        <w:rPr>
          <w:rFonts w:asciiTheme="minorHAnsi" w:hAnsiTheme="minorHAnsi" w:cstheme="minorHAnsi"/>
          <w:sz w:val="22"/>
          <w:szCs w:val="22"/>
        </w:rPr>
      </w:pPr>
    </w:p>
    <w:p w14:paraId="0140B58C" w14:textId="77777777" w:rsidR="00610384" w:rsidRPr="002F1BC1" w:rsidRDefault="00610384" w:rsidP="00EE7CF5">
      <w:pPr>
        <w:pStyle w:val="Textoindependiente"/>
        <w:spacing w:line="259" w:lineRule="auto"/>
        <w:ind w:right="624"/>
        <w:jc w:val="both"/>
        <w:rPr>
          <w:rFonts w:asciiTheme="minorHAnsi" w:hAnsiTheme="minorHAnsi" w:cstheme="minorHAnsi"/>
          <w:sz w:val="22"/>
          <w:szCs w:val="22"/>
        </w:rPr>
      </w:pPr>
    </w:p>
    <w:p w14:paraId="2E569958" w14:textId="77777777" w:rsidR="005103DC" w:rsidRPr="002F1BC1" w:rsidRDefault="005103DC" w:rsidP="00EE7CF5">
      <w:pPr>
        <w:pStyle w:val="Textoindependiente"/>
        <w:spacing w:line="259" w:lineRule="auto"/>
        <w:ind w:right="624"/>
        <w:jc w:val="both"/>
        <w:rPr>
          <w:rFonts w:asciiTheme="minorHAnsi" w:hAnsiTheme="minorHAnsi" w:cstheme="minorHAnsi"/>
          <w:sz w:val="22"/>
          <w:szCs w:val="22"/>
        </w:rPr>
      </w:pPr>
    </w:p>
    <w:p w14:paraId="78BB1F63" w14:textId="77777777" w:rsidR="005103DC" w:rsidRPr="002F1BC1" w:rsidRDefault="005103DC" w:rsidP="00EE7CF5">
      <w:pPr>
        <w:pStyle w:val="Textoindependiente"/>
        <w:spacing w:line="259" w:lineRule="auto"/>
        <w:ind w:right="624"/>
        <w:jc w:val="both"/>
        <w:rPr>
          <w:rFonts w:asciiTheme="minorHAnsi" w:hAnsiTheme="minorHAnsi" w:cstheme="minorHAnsi"/>
          <w:sz w:val="22"/>
          <w:szCs w:val="22"/>
        </w:rPr>
      </w:pPr>
    </w:p>
    <w:p w14:paraId="25A5F0AF" w14:textId="77777777" w:rsidR="005103DC" w:rsidRPr="002F1BC1" w:rsidRDefault="005103DC" w:rsidP="00EE7CF5">
      <w:pPr>
        <w:pStyle w:val="Textoindependiente"/>
        <w:spacing w:line="259" w:lineRule="auto"/>
        <w:ind w:right="624"/>
        <w:jc w:val="both"/>
        <w:rPr>
          <w:rFonts w:asciiTheme="minorHAnsi" w:hAnsiTheme="minorHAnsi" w:cstheme="minorHAnsi"/>
          <w:sz w:val="22"/>
          <w:szCs w:val="22"/>
        </w:rPr>
      </w:pPr>
    </w:p>
    <w:p w14:paraId="62F3D535" w14:textId="77777777" w:rsidR="005103DC" w:rsidRPr="002F1BC1" w:rsidRDefault="005103DC" w:rsidP="00EE7CF5">
      <w:pPr>
        <w:pStyle w:val="Textoindependiente"/>
        <w:spacing w:line="259" w:lineRule="auto"/>
        <w:ind w:right="624"/>
        <w:jc w:val="both"/>
        <w:rPr>
          <w:rFonts w:asciiTheme="minorHAnsi" w:hAnsiTheme="minorHAnsi" w:cstheme="minorHAnsi"/>
          <w:sz w:val="22"/>
          <w:szCs w:val="22"/>
        </w:rPr>
      </w:pPr>
    </w:p>
    <w:p w14:paraId="2DA08AC6" w14:textId="77777777" w:rsidR="005103DC" w:rsidRPr="002F1BC1" w:rsidRDefault="005103DC" w:rsidP="00EE7CF5">
      <w:pPr>
        <w:pStyle w:val="Textoindependiente"/>
        <w:spacing w:line="259" w:lineRule="auto"/>
        <w:ind w:right="624"/>
        <w:jc w:val="both"/>
        <w:rPr>
          <w:rFonts w:asciiTheme="minorHAnsi" w:hAnsiTheme="minorHAnsi" w:cstheme="minorHAnsi"/>
          <w:sz w:val="22"/>
          <w:szCs w:val="22"/>
        </w:rPr>
      </w:pPr>
    </w:p>
    <w:p w14:paraId="1538458C" w14:textId="77777777" w:rsidR="005103DC" w:rsidRPr="002F1BC1" w:rsidRDefault="005103DC" w:rsidP="00EE7CF5">
      <w:pPr>
        <w:pStyle w:val="Textoindependiente"/>
        <w:spacing w:line="259" w:lineRule="auto"/>
        <w:ind w:right="624"/>
        <w:jc w:val="both"/>
        <w:rPr>
          <w:rFonts w:asciiTheme="minorHAnsi" w:hAnsiTheme="minorHAnsi" w:cstheme="minorHAnsi"/>
          <w:sz w:val="22"/>
          <w:szCs w:val="22"/>
        </w:rPr>
      </w:pPr>
    </w:p>
    <w:p w14:paraId="2717FA19" w14:textId="77777777" w:rsidR="005103DC" w:rsidRPr="002F1BC1" w:rsidRDefault="005103DC" w:rsidP="00EE7CF5">
      <w:pPr>
        <w:pStyle w:val="Textoindependiente"/>
        <w:spacing w:line="259" w:lineRule="auto"/>
        <w:ind w:right="624"/>
        <w:jc w:val="both"/>
        <w:rPr>
          <w:rFonts w:asciiTheme="minorHAnsi" w:hAnsiTheme="minorHAnsi" w:cstheme="minorHAnsi"/>
          <w:sz w:val="22"/>
          <w:szCs w:val="22"/>
        </w:rPr>
      </w:pPr>
    </w:p>
    <w:p w14:paraId="447BF230" w14:textId="77777777" w:rsidR="00610384" w:rsidRPr="002F1BC1" w:rsidRDefault="00610384" w:rsidP="00EE7CF5">
      <w:pPr>
        <w:pStyle w:val="Textoindependiente"/>
        <w:spacing w:line="259" w:lineRule="auto"/>
        <w:ind w:right="624"/>
        <w:jc w:val="both"/>
        <w:rPr>
          <w:rFonts w:asciiTheme="minorHAnsi" w:hAnsiTheme="minorHAnsi" w:cstheme="minorHAnsi"/>
          <w:sz w:val="22"/>
          <w:szCs w:val="22"/>
        </w:rPr>
      </w:pPr>
    </w:p>
    <w:tbl>
      <w:tblPr>
        <w:tblW w:w="9906" w:type="dxa"/>
        <w:tblCellMar>
          <w:left w:w="70" w:type="dxa"/>
          <w:right w:w="70" w:type="dxa"/>
        </w:tblCellMar>
        <w:tblLook w:val="04A0" w:firstRow="1" w:lastRow="0" w:firstColumn="1" w:lastColumn="0" w:noHBand="0" w:noVBand="1"/>
      </w:tblPr>
      <w:tblGrid>
        <w:gridCol w:w="920"/>
        <w:gridCol w:w="5660"/>
        <w:gridCol w:w="720"/>
        <w:gridCol w:w="1120"/>
        <w:gridCol w:w="1486"/>
      </w:tblGrid>
      <w:tr w:rsidR="006B4201" w:rsidRPr="002F1BC1" w14:paraId="459C916A" w14:textId="77777777" w:rsidTr="005103DC">
        <w:trPr>
          <w:trHeight w:val="20"/>
          <w:tblHeader/>
        </w:trPr>
        <w:tc>
          <w:tcPr>
            <w:tcW w:w="920" w:type="dxa"/>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59209BE5"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lastRenderedPageBreak/>
              <w:t>Ítem No.</w:t>
            </w:r>
          </w:p>
        </w:tc>
        <w:tc>
          <w:tcPr>
            <w:tcW w:w="5660" w:type="dxa"/>
            <w:tcBorders>
              <w:top w:val="single" w:sz="4" w:space="0" w:color="auto"/>
              <w:left w:val="nil"/>
              <w:bottom w:val="single" w:sz="4" w:space="0" w:color="auto"/>
              <w:right w:val="single" w:sz="4" w:space="0" w:color="auto"/>
            </w:tcBorders>
            <w:shd w:val="clear" w:color="000000" w:fill="C4BD97"/>
            <w:noWrap/>
            <w:vAlign w:val="center"/>
            <w:hideMark/>
          </w:tcPr>
          <w:p w14:paraId="53098438"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DESCRIPCIÓN</w:t>
            </w:r>
          </w:p>
        </w:tc>
        <w:tc>
          <w:tcPr>
            <w:tcW w:w="720" w:type="dxa"/>
            <w:tcBorders>
              <w:top w:val="single" w:sz="4" w:space="0" w:color="auto"/>
              <w:left w:val="nil"/>
              <w:bottom w:val="single" w:sz="4" w:space="0" w:color="auto"/>
              <w:right w:val="single" w:sz="4" w:space="0" w:color="auto"/>
            </w:tcBorders>
            <w:shd w:val="clear" w:color="000000" w:fill="C4BD97"/>
            <w:noWrap/>
            <w:vAlign w:val="center"/>
            <w:hideMark/>
          </w:tcPr>
          <w:p w14:paraId="2F2244FE"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UNITS</w:t>
            </w:r>
          </w:p>
        </w:tc>
        <w:tc>
          <w:tcPr>
            <w:tcW w:w="1120" w:type="dxa"/>
            <w:tcBorders>
              <w:top w:val="single" w:sz="4" w:space="0" w:color="auto"/>
              <w:left w:val="nil"/>
              <w:bottom w:val="single" w:sz="4" w:space="0" w:color="auto"/>
              <w:right w:val="single" w:sz="4" w:space="0" w:color="auto"/>
            </w:tcBorders>
            <w:shd w:val="clear" w:color="000000" w:fill="C4BD97"/>
            <w:noWrap/>
            <w:vAlign w:val="center"/>
            <w:hideMark/>
          </w:tcPr>
          <w:p w14:paraId="50BD8649"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QTY</w:t>
            </w:r>
          </w:p>
        </w:tc>
        <w:tc>
          <w:tcPr>
            <w:tcW w:w="1486" w:type="dxa"/>
            <w:tcBorders>
              <w:top w:val="single" w:sz="4" w:space="0" w:color="auto"/>
              <w:left w:val="nil"/>
              <w:bottom w:val="single" w:sz="4" w:space="0" w:color="auto"/>
              <w:right w:val="single" w:sz="4" w:space="0" w:color="auto"/>
            </w:tcBorders>
            <w:shd w:val="clear" w:color="000000" w:fill="C4BD97"/>
            <w:vAlign w:val="center"/>
            <w:hideMark/>
          </w:tcPr>
          <w:p w14:paraId="11D57956" w14:textId="77777777" w:rsidR="006B4201" w:rsidRPr="002F1BC1" w:rsidRDefault="006B4201" w:rsidP="006B4201">
            <w:pPr>
              <w:widowControl/>
              <w:autoSpaceDE/>
              <w:autoSpaceDN/>
              <w:jc w:val="center"/>
              <w:rPr>
                <w:rFonts w:ascii="Calibri" w:eastAsia="Times New Roman" w:hAnsi="Calibri" w:cs="Calibri"/>
                <w:b/>
                <w:bCs/>
                <w:color w:val="000000"/>
                <w:lang w:eastAsia="es-EC"/>
              </w:rPr>
            </w:pPr>
            <w:r w:rsidRPr="002F1BC1">
              <w:rPr>
                <w:rFonts w:ascii="Calibri" w:eastAsia="Times New Roman" w:hAnsi="Calibri" w:cs="Calibri"/>
                <w:b/>
                <w:bCs/>
                <w:color w:val="000000"/>
                <w:lang w:eastAsia="es-EC"/>
              </w:rPr>
              <w:t xml:space="preserve"> UBICACIÓN </w:t>
            </w:r>
          </w:p>
        </w:tc>
      </w:tr>
      <w:tr w:rsidR="006B4201" w:rsidRPr="002F1BC1" w14:paraId="24148809" w14:textId="77777777" w:rsidTr="005103DC">
        <w:trPr>
          <w:trHeight w:val="20"/>
        </w:trPr>
        <w:tc>
          <w:tcPr>
            <w:tcW w:w="9906" w:type="dxa"/>
            <w:gridSpan w:val="5"/>
            <w:tcBorders>
              <w:top w:val="single" w:sz="4" w:space="0" w:color="auto"/>
              <w:left w:val="single" w:sz="4" w:space="0" w:color="auto"/>
              <w:bottom w:val="single" w:sz="4" w:space="0" w:color="auto"/>
              <w:right w:val="nil"/>
            </w:tcBorders>
            <w:shd w:val="clear" w:color="000000" w:fill="FFFFFF"/>
            <w:noWrap/>
            <w:vAlign w:val="bottom"/>
            <w:hideMark/>
          </w:tcPr>
          <w:p w14:paraId="228359B0" w14:textId="77777777" w:rsidR="006B4201" w:rsidRPr="002F1BC1" w:rsidRDefault="006B4201" w:rsidP="006B4201">
            <w:pPr>
              <w:widowControl/>
              <w:autoSpaceDE/>
              <w:autoSpaceDN/>
              <w:jc w:val="center"/>
              <w:rPr>
                <w:rFonts w:ascii="Calibri" w:eastAsia="Times New Roman" w:hAnsi="Calibri" w:cs="Calibri"/>
                <w:b/>
                <w:bCs/>
                <w:color w:val="4F81BD"/>
                <w:lang w:eastAsia="es-EC"/>
              </w:rPr>
            </w:pPr>
            <w:r w:rsidRPr="002F1BC1">
              <w:rPr>
                <w:rFonts w:ascii="Calibri" w:eastAsia="Times New Roman" w:hAnsi="Calibri" w:cs="Calibri"/>
                <w:b/>
                <w:bCs/>
                <w:color w:val="4F81BD"/>
                <w:lang w:eastAsia="es-EC"/>
              </w:rPr>
              <w:t>Comando Subzona de Policía Pastaza No. 16</w:t>
            </w:r>
          </w:p>
        </w:tc>
      </w:tr>
      <w:tr w:rsidR="006B4201" w:rsidRPr="002F1BC1" w14:paraId="3E7DCF6E"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42B3859B"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1</w:t>
            </w:r>
          </w:p>
        </w:tc>
        <w:tc>
          <w:tcPr>
            <w:tcW w:w="5660" w:type="dxa"/>
            <w:tcBorders>
              <w:top w:val="nil"/>
              <w:left w:val="nil"/>
              <w:bottom w:val="single" w:sz="4" w:space="0" w:color="auto"/>
              <w:right w:val="single" w:sz="4" w:space="0" w:color="auto"/>
            </w:tcBorders>
            <w:shd w:val="clear" w:color="000000" w:fill="D9D9D9"/>
            <w:noWrap/>
            <w:vAlign w:val="bottom"/>
            <w:hideMark/>
          </w:tcPr>
          <w:p w14:paraId="7C1957F5" w14:textId="77777777" w:rsidR="006B4201" w:rsidRPr="002F1BC1" w:rsidRDefault="006B4201" w:rsidP="000974BF">
            <w:pPr>
              <w:widowControl/>
              <w:autoSpaceDE/>
              <w:autoSpaceDN/>
              <w:jc w:val="both"/>
              <w:rPr>
                <w:rFonts w:ascii="Calibri" w:eastAsia="Times New Roman" w:hAnsi="Calibri" w:cs="Calibri"/>
                <w:b/>
                <w:bCs/>
                <w:lang w:eastAsia="es-EC"/>
              </w:rPr>
            </w:pPr>
            <w:r w:rsidRPr="002F1BC1">
              <w:rPr>
                <w:rFonts w:ascii="Calibri" w:eastAsia="Times New Roman" w:hAnsi="Calibri" w:cs="Calibri"/>
                <w:b/>
                <w:bCs/>
                <w:lang w:eastAsia="es-EC"/>
              </w:rPr>
              <w:t>Trabajos preliminares</w:t>
            </w:r>
          </w:p>
        </w:tc>
        <w:tc>
          <w:tcPr>
            <w:tcW w:w="720" w:type="dxa"/>
            <w:tcBorders>
              <w:top w:val="nil"/>
              <w:left w:val="nil"/>
              <w:bottom w:val="single" w:sz="4" w:space="0" w:color="auto"/>
              <w:right w:val="single" w:sz="4" w:space="0" w:color="auto"/>
            </w:tcBorders>
            <w:shd w:val="clear" w:color="000000" w:fill="D9D9D9"/>
            <w:noWrap/>
            <w:vAlign w:val="bottom"/>
            <w:hideMark/>
          </w:tcPr>
          <w:p w14:paraId="73504B3C"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 </w:t>
            </w:r>
          </w:p>
        </w:tc>
        <w:tc>
          <w:tcPr>
            <w:tcW w:w="1120" w:type="dxa"/>
            <w:tcBorders>
              <w:top w:val="nil"/>
              <w:left w:val="nil"/>
              <w:bottom w:val="single" w:sz="4" w:space="0" w:color="auto"/>
              <w:right w:val="single" w:sz="4" w:space="0" w:color="auto"/>
            </w:tcBorders>
            <w:shd w:val="clear" w:color="000000" w:fill="D9D9D9"/>
            <w:noWrap/>
            <w:vAlign w:val="center"/>
            <w:hideMark/>
          </w:tcPr>
          <w:p w14:paraId="6A63391A"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 </w:t>
            </w:r>
          </w:p>
        </w:tc>
        <w:tc>
          <w:tcPr>
            <w:tcW w:w="1486" w:type="dxa"/>
            <w:tcBorders>
              <w:top w:val="nil"/>
              <w:left w:val="nil"/>
              <w:bottom w:val="single" w:sz="4" w:space="0" w:color="auto"/>
              <w:right w:val="single" w:sz="4" w:space="0" w:color="auto"/>
            </w:tcBorders>
            <w:shd w:val="clear" w:color="000000" w:fill="D9D9D9"/>
            <w:vAlign w:val="bottom"/>
            <w:hideMark/>
          </w:tcPr>
          <w:p w14:paraId="7B928178" w14:textId="77777777" w:rsidR="006B4201" w:rsidRPr="002F1BC1" w:rsidRDefault="006B4201" w:rsidP="006B4201">
            <w:pPr>
              <w:widowControl/>
              <w:autoSpaceDE/>
              <w:autoSpaceDN/>
              <w:jc w:val="center"/>
              <w:rPr>
                <w:rFonts w:ascii="Calibri" w:eastAsia="Times New Roman" w:hAnsi="Calibri" w:cs="Calibri"/>
                <w:b/>
                <w:bCs/>
                <w:color w:val="000000"/>
                <w:lang w:eastAsia="es-EC"/>
              </w:rPr>
            </w:pPr>
            <w:r w:rsidRPr="002F1BC1">
              <w:rPr>
                <w:rFonts w:ascii="Calibri" w:eastAsia="Times New Roman" w:hAnsi="Calibri" w:cs="Calibri"/>
                <w:b/>
                <w:bCs/>
                <w:color w:val="000000"/>
                <w:lang w:eastAsia="es-EC"/>
              </w:rPr>
              <w:t> </w:t>
            </w:r>
          </w:p>
        </w:tc>
      </w:tr>
      <w:tr w:rsidR="006B4201" w:rsidRPr="002F1BC1" w14:paraId="36824714"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7B8B8C18"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1.1</w:t>
            </w:r>
          </w:p>
        </w:tc>
        <w:tc>
          <w:tcPr>
            <w:tcW w:w="5660" w:type="dxa"/>
            <w:tcBorders>
              <w:top w:val="nil"/>
              <w:left w:val="nil"/>
              <w:bottom w:val="single" w:sz="4" w:space="0" w:color="auto"/>
              <w:right w:val="single" w:sz="4" w:space="0" w:color="auto"/>
            </w:tcBorders>
            <w:shd w:val="clear" w:color="000000" w:fill="FFFFFF"/>
            <w:vAlign w:val="center"/>
            <w:hideMark/>
          </w:tcPr>
          <w:p w14:paraId="338A6C75" w14:textId="366F154A"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Replanteo y nivelación para cerramiento, ejecutado previo al inicio de los trabajos constructivos, incluyendo la verificación de ejes, alineaciones, cotas y niveles necesarios para la correcta ejecución del cerramiento externo a la sala de armas existente; los trabajos se realizarán conforme a planos y criterios técnicos establecidos, garantizando precisión geométrica, correcta ubicación de los elementos constructivos y compatibilidad con las estructuras y áreas colindantes. Ver referencia en </w:t>
            </w:r>
            <w:r w:rsidR="006650B2" w:rsidRPr="002F1BC1">
              <w:rPr>
                <w:rFonts w:ascii="Calibri" w:eastAsia="Times New Roman" w:hAnsi="Calibri" w:cs="Calibri"/>
                <w:lang w:eastAsia="es-EC"/>
              </w:rPr>
              <w:fldChar w:fldCharType="begin"/>
            </w:r>
            <w:r w:rsidR="006650B2" w:rsidRPr="002F1BC1">
              <w:rPr>
                <w:rFonts w:ascii="Calibri" w:eastAsia="Times New Roman" w:hAnsi="Calibri" w:cs="Calibri"/>
                <w:lang w:eastAsia="es-EC"/>
              </w:rPr>
              <w:instrText xml:space="preserve"> REF _Ref235016513 \h </w:instrText>
            </w:r>
            <w:r w:rsidR="006650B2" w:rsidRPr="002F1BC1">
              <w:rPr>
                <w:rFonts w:ascii="Calibri" w:eastAsia="Times New Roman" w:hAnsi="Calibri" w:cs="Calibri"/>
                <w:lang w:eastAsia="es-EC"/>
              </w:rPr>
            </w:r>
            <w:r w:rsidR="006650B2" w:rsidRPr="002F1BC1">
              <w:rPr>
                <w:rFonts w:ascii="Calibri" w:eastAsia="Times New Roman" w:hAnsi="Calibri" w:cs="Calibri"/>
                <w:lang w:eastAsia="es-EC"/>
              </w:rPr>
              <w:fldChar w:fldCharType="separate"/>
            </w:r>
            <w:r w:rsidR="00831279" w:rsidRPr="002F1BC1">
              <w:t>Ilustración 1 Planta de cerramiento.</w:t>
            </w:r>
            <w:r w:rsidR="006650B2" w:rsidRPr="002F1BC1">
              <w:rPr>
                <w:rFonts w:ascii="Calibri" w:eastAsia="Times New Roman" w:hAnsi="Calibri" w:cs="Calibri"/>
                <w:lang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606F822B"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w:t>
            </w:r>
          </w:p>
        </w:tc>
        <w:tc>
          <w:tcPr>
            <w:tcW w:w="1120" w:type="dxa"/>
            <w:tcBorders>
              <w:top w:val="nil"/>
              <w:left w:val="nil"/>
              <w:bottom w:val="single" w:sz="4" w:space="0" w:color="auto"/>
              <w:right w:val="single" w:sz="4" w:space="0" w:color="auto"/>
            </w:tcBorders>
            <w:shd w:val="clear" w:color="000000" w:fill="FFFFFF"/>
            <w:noWrap/>
            <w:vAlign w:val="center"/>
            <w:hideMark/>
          </w:tcPr>
          <w:p w14:paraId="30E19845"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60,60</w:t>
            </w:r>
          </w:p>
        </w:tc>
        <w:tc>
          <w:tcPr>
            <w:tcW w:w="1486" w:type="dxa"/>
            <w:tcBorders>
              <w:top w:val="nil"/>
              <w:left w:val="nil"/>
              <w:bottom w:val="single" w:sz="4" w:space="0" w:color="auto"/>
              <w:right w:val="single" w:sz="4" w:space="0" w:color="auto"/>
            </w:tcBorders>
            <w:shd w:val="clear" w:color="000000" w:fill="FFFFFF"/>
            <w:vAlign w:val="center"/>
            <w:hideMark/>
          </w:tcPr>
          <w:p w14:paraId="599B5114"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Global</w:t>
            </w:r>
          </w:p>
        </w:tc>
      </w:tr>
      <w:tr w:rsidR="006B4201" w:rsidRPr="002F1BC1" w14:paraId="079692E5"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EEDA9CD"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1.2</w:t>
            </w:r>
          </w:p>
        </w:tc>
        <w:tc>
          <w:tcPr>
            <w:tcW w:w="5660" w:type="dxa"/>
            <w:tcBorders>
              <w:top w:val="nil"/>
              <w:left w:val="nil"/>
              <w:bottom w:val="single" w:sz="4" w:space="0" w:color="auto"/>
              <w:right w:val="single" w:sz="4" w:space="0" w:color="auto"/>
            </w:tcBorders>
            <w:shd w:val="clear" w:color="000000" w:fill="FFFFFF"/>
            <w:vAlign w:val="center"/>
            <w:hideMark/>
          </w:tcPr>
          <w:p w14:paraId="3E97E7A7" w14:textId="77777777"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Limpieza y desbroce del área exterior de la armería, incluyendo el retiro de los árboles existentes ubicados en sus inmediaciones (Desde la dependencia 6 metros hacia el exterior x 24,35m de largo). Estas actividades se ejecutarán cumpliendo estrictamente las medidas de seguridad y disposiciones ambientales establecidas por la normativa ecuatoriana vigente. El material vegetal resultante será recolectado, controlado y dispuesto en un sitio seguro para su posterior desalojo.</w:t>
            </w:r>
          </w:p>
        </w:tc>
        <w:tc>
          <w:tcPr>
            <w:tcW w:w="720" w:type="dxa"/>
            <w:tcBorders>
              <w:top w:val="nil"/>
              <w:left w:val="nil"/>
              <w:bottom w:val="single" w:sz="4" w:space="0" w:color="auto"/>
              <w:right w:val="single" w:sz="4" w:space="0" w:color="auto"/>
            </w:tcBorders>
            <w:shd w:val="clear" w:color="000000" w:fill="FFFFFF"/>
            <w:noWrap/>
            <w:vAlign w:val="center"/>
            <w:hideMark/>
          </w:tcPr>
          <w:p w14:paraId="649EC4C3"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39EF578A"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146,10</w:t>
            </w:r>
          </w:p>
        </w:tc>
        <w:tc>
          <w:tcPr>
            <w:tcW w:w="1486" w:type="dxa"/>
            <w:tcBorders>
              <w:top w:val="nil"/>
              <w:left w:val="nil"/>
              <w:bottom w:val="single" w:sz="4" w:space="0" w:color="auto"/>
              <w:right w:val="single" w:sz="4" w:space="0" w:color="auto"/>
            </w:tcBorders>
            <w:shd w:val="clear" w:color="000000" w:fill="FFFFFF"/>
            <w:vAlign w:val="center"/>
            <w:hideMark/>
          </w:tcPr>
          <w:p w14:paraId="2DFE15C9"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Global</w:t>
            </w:r>
          </w:p>
        </w:tc>
      </w:tr>
      <w:tr w:rsidR="006B4201" w:rsidRPr="002F1BC1" w14:paraId="52BF78A9"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368E0A9F"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1.3</w:t>
            </w:r>
          </w:p>
        </w:tc>
        <w:tc>
          <w:tcPr>
            <w:tcW w:w="5660" w:type="dxa"/>
            <w:tcBorders>
              <w:top w:val="nil"/>
              <w:left w:val="nil"/>
              <w:bottom w:val="single" w:sz="4" w:space="0" w:color="auto"/>
              <w:right w:val="single" w:sz="4" w:space="0" w:color="auto"/>
            </w:tcBorders>
            <w:vAlign w:val="center"/>
            <w:hideMark/>
          </w:tcPr>
          <w:p w14:paraId="023A4EC8" w14:textId="77777777"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Derrocamiento y desalojo controlado de muro exterior existente frente a la sala de armas, previo a la construcción del nuevo cerramiento. La demolición se realizará mediante cortes preliminares y procedimientos manuales controlados, con el propósito de evitar vibraciones, impactos o cualquier afectación a las estructuras, instalaciones y acabados colindantes. El rubro incluye la protección de áreas adyacentes, desmontaje y retiro del muro, recolección del material producto de la demolición, carga, acarreo, transporte y disposición final de escombros en sitios autorizados, así como el suministro de mano de obra, herramientas, equipos y todas las actividades necesarias para la correcta ejecución de los trabajos, de conformidad con las especificaciones técnicas y las normas de seguridad vigentes para la obra.</w:t>
            </w:r>
          </w:p>
        </w:tc>
        <w:tc>
          <w:tcPr>
            <w:tcW w:w="720" w:type="dxa"/>
            <w:tcBorders>
              <w:top w:val="nil"/>
              <w:left w:val="nil"/>
              <w:bottom w:val="single" w:sz="4" w:space="0" w:color="auto"/>
              <w:right w:val="single" w:sz="4" w:space="0" w:color="auto"/>
            </w:tcBorders>
            <w:shd w:val="clear" w:color="000000" w:fill="FFFFFF"/>
            <w:noWrap/>
            <w:vAlign w:val="center"/>
            <w:hideMark/>
          </w:tcPr>
          <w:p w14:paraId="11ECFA0B"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4B4131FE"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16,00</w:t>
            </w:r>
          </w:p>
        </w:tc>
        <w:tc>
          <w:tcPr>
            <w:tcW w:w="1486" w:type="dxa"/>
            <w:tcBorders>
              <w:top w:val="nil"/>
              <w:left w:val="nil"/>
              <w:bottom w:val="single" w:sz="4" w:space="0" w:color="auto"/>
              <w:right w:val="single" w:sz="4" w:space="0" w:color="auto"/>
            </w:tcBorders>
            <w:shd w:val="clear" w:color="000000" w:fill="FFFFFF"/>
            <w:vAlign w:val="center"/>
            <w:hideMark/>
          </w:tcPr>
          <w:p w14:paraId="1F27BE62"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Global</w:t>
            </w:r>
          </w:p>
        </w:tc>
      </w:tr>
      <w:tr w:rsidR="006B4201" w:rsidRPr="002F1BC1" w14:paraId="5197239F"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1684DB0A"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2</w:t>
            </w:r>
          </w:p>
        </w:tc>
        <w:tc>
          <w:tcPr>
            <w:tcW w:w="5660" w:type="dxa"/>
            <w:tcBorders>
              <w:top w:val="nil"/>
              <w:left w:val="nil"/>
              <w:bottom w:val="single" w:sz="4" w:space="0" w:color="auto"/>
              <w:right w:val="single" w:sz="4" w:space="0" w:color="auto"/>
            </w:tcBorders>
            <w:shd w:val="clear" w:color="000000" w:fill="D9D9D9"/>
            <w:vAlign w:val="bottom"/>
            <w:hideMark/>
          </w:tcPr>
          <w:p w14:paraId="01D3DAD7" w14:textId="77777777" w:rsidR="006B4201" w:rsidRPr="002F1BC1" w:rsidRDefault="006B4201" w:rsidP="000974BF">
            <w:pPr>
              <w:widowControl/>
              <w:autoSpaceDE/>
              <w:autoSpaceDN/>
              <w:jc w:val="both"/>
              <w:rPr>
                <w:rFonts w:ascii="Calibri" w:eastAsia="Times New Roman" w:hAnsi="Calibri" w:cs="Calibri"/>
                <w:b/>
                <w:bCs/>
                <w:lang w:eastAsia="es-EC"/>
              </w:rPr>
            </w:pPr>
            <w:r w:rsidRPr="002F1BC1">
              <w:rPr>
                <w:rFonts w:ascii="Calibri" w:eastAsia="Times New Roman" w:hAnsi="Calibri" w:cs="Calibri"/>
                <w:b/>
                <w:bCs/>
                <w:lang w:eastAsia="es-EC"/>
              </w:rPr>
              <w:t>Cerramiento de protección - Armería</w:t>
            </w:r>
          </w:p>
        </w:tc>
        <w:tc>
          <w:tcPr>
            <w:tcW w:w="720" w:type="dxa"/>
            <w:tcBorders>
              <w:top w:val="nil"/>
              <w:left w:val="nil"/>
              <w:bottom w:val="single" w:sz="4" w:space="0" w:color="auto"/>
              <w:right w:val="single" w:sz="4" w:space="0" w:color="auto"/>
            </w:tcBorders>
            <w:shd w:val="clear" w:color="000000" w:fill="D9D9D9"/>
            <w:vAlign w:val="bottom"/>
            <w:hideMark/>
          </w:tcPr>
          <w:p w14:paraId="377F132B" w14:textId="77777777" w:rsidR="006B4201" w:rsidRPr="002F1BC1" w:rsidRDefault="006B4201" w:rsidP="006B4201">
            <w:pPr>
              <w:widowControl/>
              <w:autoSpaceDE/>
              <w:autoSpaceDN/>
              <w:rPr>
                <w:rFonts w:ascii="Calibri" w:eastAsia="Times New Roman" w:hAnsi="Calibri" w:cs="Calibri"/>
                <w:b/>
                <w:bCs/>
                <w:lang w:eastAsia="es-EC"/>
              </w:rPr>
            </w:pPr>
            <w:r w:rsidRPr="002F1BC1">
              <w:rPr>
                <w:rFonts w:ascii="Calibri" w:eastAsia="Times New Roman" w:hAnsi="Calibri" w:cs="Calibri"/>
                <w:b/>
                <w:bCs/>
                <w:lang w:eastAsia="es-EC"/>
              </w:rPr>
              <w:t> </w:t>
            </w:r>
          </w:p>
        </w:tc>
        <w:tc>
          <w:tcPr>
            <w:tcW w:w="1120" w:type="dxa"/>
            <w:tcBorders>
              <w:top w:val="nil"/>
              <w:left w:val="nil"/>
              <w:bottom w:val="single" w:sz="4" w:space="0" w:color="auto"/>
              <w:right w:val="single" w:sz="4" w:space="0" w:color="auto"/>
            </w:tcBorders>
            <w:shd w:val="clear" w:color="000000" w:fill="D9D9D9"/>
            <w:vAlign w:val="bottom"/>
            <w:hideMark/>
          </w:tcPr>
          <w:p w14:paraId="210F20C8" w14:textId="77777777" w:rsidR="006B4201" w:rsidRPr="002F1BC1" w:rsidRDefault="006B4201" w:rsidP="006B4201">
            <w:pPr>
              <w:widowControl/>
              <w:autoSpaceDE/>
              <w:autoSpaceDN/>
              <w:rPr>
                <w:rFonts w:ascii="Calibri" w:eastAsia="Times New Roman" w:hAnsi="Calibri" w:cs="Calibri"/>
                <w:b/>
                <w:bCs/>
                <w:lang w:eastAsia="es-EC"/>
              </w:rPr>
            </w:pPr>
            <w:r w:rsidRPr="002F1BC1">
              <w:rPr>
                <w:rFonts w:ascii="Calibri" w:eastAsia="Times New Roman" w:hAnsi="Calibri" w:cs="Calibri"/>
                <w:b/>
                <w:bCs/>
                <w:lang w:eastAsia="es-EC"/>
              </w:rPr>
              <w:t> </w:t>
            </w:r>
          </w:p>
        </w:tc>
        <w:tc>
          <w:tcPr>
            <w:tcW w:w="1486" w:type="dxa"/>
            <w:tcBorders>
              <w:top w:val="nil"/>
              <w:left w:val="nil"/>
              <w:bottom w:val="single" w:sz="4" w:space="0" w:color="auto"/>
              <w:right w:val="single" w:sz="4" w:space="0" w:color="auto"/>
            </w:tcBorders>
            <w:shd w:val="clear" w:color="000000" w:fill="D9D9D9"/>
            <w:vAlign w:val="bottom"/>
            <w:hideMark/>
          </w:tcPr>
          <w:p w14:paraId="5C696010" w14:textId="77777777" w:rsidR="006B4201" w:rsidRPr="002F1BC1" w:rsidRDefault="006B4201" w:rsidP="006B4201">
            <w:pPr>
              <w:widowControl/>
              <w:autoSpaceDE/>
              <w:autoSpaceDN/>
              <w:rPr>
                <w:rFonts w:ascii="Calibri" w:eastAsia="Times New Roman" w:hAnsi="Calibri" w:cs="Calibri"/>
                <w:b/>
                <w:bCs/>
                <w:lang w:eastAsia="es-EC"/>
              </w:rPr>
            </w:pPr>
            <w:r w:rsidRPr="002F1BC1">
              <w:rPr>
                <w:rFonts w:ascii="Calibri" w:eastAsia="Times New Roman" w:hAnsi="Calibri" w:cs="Calibri"/>
                <w:b/>
                <w:bCs/>
                <w:lang w:eastAsia="es-EC"/>
              </w:rPr>
              <w:t> </w:t>
            </w:r>
          </w:p>
        </w:tc>
      </w:tr>
      <w:tr w:rsidR="006B4201" w:rsidRPr="002F1BC1" w14:paraId="6E5B97BD" w14:textId="77777777" w:rsidTr="005103DC">
        <w:trPr>
          <w:trHeight w:val="20"/>
        </w:trPr>
        <w:tc>
          <w:tcPr>
            <w:tcW w:w="920" w:type="dxa"/>
            <w:tcBorders>
              <w:top w:val="nil"/>
              <w:left w:val="single" w:sz="4" w:space="0" w:color="auto"/>
              <w:bottom w:val="single" w:sz="4" w:space="0" w:color="auto"/>
              <w:right w:val="single" w:sz="4" w:space="0" w:color="auto"/>
            </w:tcBorders>
            <w:noWrap/>
            <w:vAlign w:val="center"/>
            <w:hideMark/>
          </w:tcPr>
          <w:p w14:paraId="2E3E747D"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2.1</w:t>
            </w:r>
          </w:p>
        </w:tc>
        <w:tc>
          <w:tcPr>
            <w:tcW w:w="5660" w:type="dxa"/>
            <w:tcBorders>
              <w:top w:val="nil"/>
              <w:left w:val="nil"/>
              <w:bottom w:val="single" w:sz="4" w:space="0" w:color="auto"/>
              <w:right w:val="single" w:sz="4" w:space="0" w:color="auto"/>
            </w:tcBorders>
            <w:vAlign w:val="bottom"/>
            <w:hideMark/>
          </w:tcPr>
          <w:p w14:paraId="2D079E34" w14:textId="09651F3E" w:rsidR="006B4201" w:rsidRPr="002F1BC1" w:rsidRDefault="006B4201" w:rsidP="000974BF">
            <w:pPr>
              <w:widowControl/>
              <w:autoSpaceDE/>
              <w:autoSpaceDN/>
              <w:jc w:val="both"/>
              <w:rPr>
                <w:rFonts w:ascii="Calibri" w:eastAsia="Times New Roman" w:hAnsi="Calibri" w:cs="Calibri"/>
                <w:color w:val="000000"/>
                <w:lang w:eastAsia="es-EC"/>
              </w:rPr>
            </w:pPr>
            <w:r w:rsidRPr="002F1BC1">
              <w:rPr>
                <w:rFonts w:ascii="Calibri" w:eastAsia="Times New Roman" w:hAnsi="Calibri" w:cs="Calibri"/>
                <w:color w:val="000000"/>
                <w:lang w:eastAsia="es-EC"/>
              </w:rPr>
              <w:t xml:space="preserve">Desadoquinado y readoquinado de pavimento existente: Se realizará el levantamiento controlado del adoquinado existente en la franja requerida para la ejecución de la cimentación del muro perimetral de cerramiento, procurando la recuperación de los adoquines para su reutilización. El rubro incluye el retiro, acopio y protección del material, así como los cortes necesarios para ajustarse a la geometría de la obra. Una vez concluida la construcción y fraguado del muro, se efectuará la reposición del adoquinado con las piezas </w:t>
            </w:r>
            <w:r w:rsidRPr="002F1BC1">
              <w:rPr>
                <w:rFonts w:ascii="Calibri" w:eastAsia="Times New Roman" w:hAnsi="Calibri" w:cs="Calibri"/>
                <w:color w:val="000000"/>
                <w:lang w:eastAsia="es-EC"/>
              </w:rPr>
              <w:lastRenderedPageBreak/>
              <w:t xml:space="preserve">recuperadas, incluyendo la preparación y compactación de la base, colocación de adoquines, relleno de juntas y acabado final, restituyendo la superficie a condiciones similares a las existentes. Ver referencia en Ver referencia en </w:t>
            </w:r>
            <w:r w:rsidR="006650B2" w:rsidRPr="002F1BC1">
              <w:rPr>
                <w:rFonts w:ascii="Calibri" w:eastAsia="Times New Roman" w:hAnsi="Calibri" w:cs="Calibri"/>
                <w:color w:val="000000"/>
                <w:lang w:eastAsia="es-EC"/>
              </w:rPr>
              <w:fldChar w:fldCharType="begin"/>
            </w:r>
            <w:r w:rsidR="006650B2" w:rsidRPr="002F1BC1">
              <w:rPr>
                <w:rFonts w:ascii="Calibri" w:eastAsia="Times New Roman" w:hAnsi="Calibri" w:cs="Calibri"/>
                <w:color w:val="000000"/>
                <w:lang w:eastAsia="es-EC"/>
              </w:rPr>
              <w:instrText xml:space="preserve"> REF _Ref235016526 \h </w:instrText>
            </w:r>
            <w:r w:rsidR="006650B2" w:rsidRPr="002F1BC1">
              <w:rPr>
                <w:rFonts w:ascii="Calibri" w:eastAsia="Times New Roman" w:hAnsi="Calibri" w:cs="Calibri"/>
                <w:color w:val="000000"/>
                <w:lang w:eastAsia="es-EC"/>
              </w:rPr>
            </w:r>
            <w:r w:rsidR="006650B2" w:rsidRPr="002F1BC1">
              <w:rPr>
                <w:rFonts w:ascii="Calibri" w:eastAsia="Times New Roman" w:hAnsi="Calibri" w:cs="Calibri"/>
                <w:color w:val="000000"/>
                <w:lang w:eastAsia="es-EC"/>
              </w:rPr>
              <w:fldChar w:fldCharType="separate"/>
            </w:r>
            <w:r w:rsidR="00831279" w:rsidRPr="002F1BC1">
              <w:t xml:space="preserve">Ilustración 2 Desadoquinado y </w:t>
            </w:r>
            <w:proofErr w:type="spellStart"/>
            <w:r w:rsidR="00831279" w:rsidRPr="002F1BC1">
              <w:t>readoquinado</w:t>
            </w:r>
            <w:proofErr w:type="spellEnd"/>
            <w:r w:rsidR="00831279" w:rsidRPr="002F1BC1">
              <w:t xml:space="preserve"> para muro.</w:t>
            </w:r>
            <w:r w:rsidR="006650B2" w:rsidRPr="002F1BC1">
              <w:rPr>
                <w:rFonts w:ascii="Calibri" w:eastAsia="Times New Roman" w:hAnsi="Calibri" w:cs="Calibri"/>
                <w:color w:val="000000"/>
                <w:lang w:eastAsia="es-EC"/>
              </w:rPr>
              <w:fldChar w:fldCharType="end"/>
            </w:r>
          </w:p>
        </w:tc>
        <w:tc>
          <w:tcPr>
            <w:tcW w:w="720" w:type="dxa"/>
            <w:tcBorders>
              <w:top w:val="nil"/>
              <w:left w:val="nil"/>
              <w:bottom w:val="single" w:sz="4" w:space="0" w:color="auto"/>
              <w:right w:val="single" w:sz="4" w:space="0" w:color="auto"/>
            </w:tcBorders>
            <w:noWrap/>
            <w:vAlign w:val="center"/>
            <w:hideMark/>
          </w:tcPr>
          <w:p w14:paraId="184CEC9C"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lastRenderedPageBreak/>
              <w:t>m2</w:t>
            </w:r>
          </w:p>
        </w:tc>
        <w:tc>
          <w:tcPr>
            <w:tcW w:w="1120" w:type="dxa"/>
            <w:tcBorders>
              <w:top w:val="nil"/>
              <w:left w:val="nil"/>
              <w:bottom w:val="single" w:sz="4" w:space="0" w:color="auto"/>
              <w:right w:val="single" w:sz="4" w:space="0" w:color="auto"/>
            </w:tcBorders>
            <w:noWrap/>
            <w:vAlign w:val="center"/>
            <w:hideMark/>
          </w:tcPr>
          <w:p w14:paraId="5A1DED98"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19,31</w:t>
            </w:r>
          </w:p>
        </w:tc>
        <w:tc>
          <w:tcPr>
            <w:tcW w:w="1486" w:type="dxa"/>
            <w:tcBorders>
              <w:top w:val="nil"/>
              <w:left w:val="nil"/>
              <w:bottom w:val="single" w:sz="4" w:space="0" w:color="auto"/>
              <w:right w:val="single" w:sz="4" w:space="0" w:color="auto"/>
            </w:tcBorders>
            <w:shd w:val="clear" w:color="000000" w:fill="FFFFFF"/>
            <w:vAlign w:val="center"/>
            <w:hideMark/>
          </w:tcPr>
          <w:p w14:paraId="4930C0A7"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Cerramiento</w:t>
            </w:r>
          </w:p>
        </w:tc>
      </w:tr>
      <w:tr w:rsidR="006B4201" w:rsidRPr="002F1BC1" w14:paraId="26E13A30" w14:textId="77777777" w:rsidTr="005103DC">
        <w:trPr>
          <w:trHeight w:val="20"/>
        </w:trPr>
        <w:tc>
          <w:tcPr>
            <w:tcW w:w="920" w:type="dxa"/>
            <w:tcBorders>
              <w:top w:val="nil"/>
              <w:left w:val="single" w:sz="4" w:space="0" w:color="auto"/>
              <w:bottom w:val="single" w:sz="4" w:space="0" w:color="auto"/>
              <w:right w:val="single" w:sz="4" w:space="0" w:color="auto"/>
            </w:tcBorders>
            <w:noWrap/>
            <w:vAlign w:val="center"/>
            <w:hideMark/>
          </w:tcPr>
          <w:p w14:paraId="4AD91C07"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2.2</w:t>
            </w:r>
          </w:p>
        </w:tc>
        <w:tc>
          <w:tcPr>
            <w:tcW w:w="5660" w:type="dxa"/>
            <w:tcBorders>
              <w:top w:val="nil"/>
              <w:left w:val="nil"/>
              <w:bottom w:val="single" w:sz="4" w:space="0" w:color="auto"/>
              <w:right w:val="single" w:sz="4" w:space="0" w:color="auto"/>
            </w:tcBorders>
            <w:vAlign w:val="bottom"/>
            <w:hideMark/>
          </w:tcPr>
          <w:p w14:paraId="061527D1" w14:textId="77777777" w:rsidR="006B4201" w:rsidRPr="002F1BC1" w:rsidRDefault="006B4201" w:rsidP="000974BF">
            <w:pPr>
              <w:widowControl/>
              <w:autoSpaceDE/>
              <w:autoSpaceDN/>
              <w:jc w:val="both"/>
              <w:rPr>
                <w:rFonts w:ascii="Calibri" w:eastAsia="Times New Roman" w:hAnsi="Calibri" w:cs="Calibri"/>
                <w:color w:val="000000"/>
                <w:lang w:eastAsia="es-EC"/>
              </w:rPr>
            </w:pPr>
            <w:r w:rsidRPr="002F1BC1">
              <w:rPr>
                <w:rFonts w:ascii="Calibri" w:eastAsia="Times New Roman" w:hAnsi="Calibri" w:cs="Calibri"/>
                <w:color w:val="000000"/>
                <w:lang w:eastAsia="es-EC"/>
              </w:rPr>
              <w:t>Excavación manual para cimientos y plintos: Se ejecutará la excavación manual necesaria para la conformación de cimientos y plintos correspondientes a la nueva puerta de ingreso y al cerramiento de bloqueo propuesto, incluyendo el muro perimetral y la cimentación del elemento de acceso, considerando las dimensiones y niveles establecidos en planos, con retiro del material producto de la excavación y dejando el terreno en condiciones adecuadas para la posterior fundición, conforme a las especificaciones técnicas y buenas prácticas constructivas.</w:t>
            </w:r>
          </w:p>
        </w:tc>
        <w:tc>
          <w:tcPr>
            <w:tcW w:w="720" w:type="dxa"/>
            <w:tcBorders>
              <w:top w:val="nil"/>
              <w:left w:val="nil"/>
              <w:bottom w:val="single" w:sz="4" w:space="0" w:color="auto"/>
              <w:right w:val="single" w:sz="4" w:space="0" w:color="auto"/>
            </w:tcBorders>
            <w:noWrap/>
            <w:vAlign w:val="center"/>
            <w:hideMark/>
          </w:tcPr>
          <w:p w14:paraId="74A52649"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m3</w:t>
            </w:r>
          </w:p>
        </w:tc>
        <w:tc>
          <w:tcPr>
            <w:tcW w:w="1120" w:type="dxa"/>
            <w:tcBorders>
              <w:top w:val="nil"/>
              <w:left w:val="nil"/>
              <w:bottom w:val="single" w:sz="4" w:space="0" w:color="auto"/>
              <w:right w:val="single" w:sz="4" w:space="0" w:color="auto"/>
            </w:tcBorders>
            <w:noWrap/>
            <w:vAlign w:val="center"/>
            <w:hideMark/>
          </w:tcPr>
          <w:p w14:paraId="7EBAA28C"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11,17</w:t>
            </w:r>
          </w:p>
        </w:tc>
        <w:tc>
          <w:tcPr>
            <w:tcW w:w="1486" w:type="dxa"/>
            <w:tcBorders>
              <w:top w:val="nil"/>
              <w:left w:val="nil"/>
              <w:bottom w:val="single" w:sz="4" w:space="0" w:color="auto"/>
              <w:right w:val="single" w:sz="4" w:space="0" w:color="auto"/>
            </w:tcBorders>
            <w:shd w:val="clear" w:color="000000" w:fill="FFFFFF"/>
            <w:vAlign w:val="center"/>
            <w:hideMark/>
          </w:tcPr>
          <w:p w14:paraId="58FAC194"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Cerramiento</w:t>
            </w:r>
          </w:p>
        </w:tc>
      </w:tr>
      <w:tr w:rsidR="006B4201" w:rsidRPr="002F1BC1" w14:paraId="656CB7DD"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981FABC"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2.3</w:t>
            </w:r>
          </w:p>
        </w:tc>
        <w:tc>
          <w:tcPr>
            <w:tcW w:w="5660" w:type="dxa"/>
            <w:tcBorders>
              <w:top w:val="nil"/>
              <w:left w:val="nil"/>
              <w:bottom w:val="single" w:sz="4" w:space="0" w:color="auto"/>
              <w:right w:val="single" w:sz="4" w:space="0" w:color="auto"/>
            </w:tcBorders>
            <w:shd w:val="clear" w:color="000000" w:fill="FFFFFF"/>
            <w:vAlign w:val="center"/>
            <w:hideMark/>
          </w:tcPr>
          <w:p w14:paraId="7A7CDA15" w14:textId="52BE94FA"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H. simple en muro f'c=210 kg/cm2 + encofrado, Según el diseño de hormigones, la resistencia del hormigón simple será f´c = 180 kg/ cm2, para este diseño contendrá como mínimo 7,715 sacos de cemento por cada m3, 0.702 m3 de arena, 1,026 m3 de ripio triturado, 0,226 m3 de agua y 0,035 lt de plastificante, luego se procederá a colocar y nivelar el respectivo encofrado para después proceder al colado del hormigón. Se tendrá especial cuidado en el colado del hormigón de manera que no se produzca oquedades interiores ni segregación del agregado grueso; además, se fundirá hasta el nivel inferior del elemento estructural. </w:t>
            </w:r>
          </w:p>
        </w:tc>
        <w:tc>
          <w:tcPr>
            <w:tcW w:w="720" w:type="dxa"/>
            <w:tcBorders>
              <w:top w:val="nil"/>
              <w:left w:val="nil"/>
              <w:bottom w:val="single" w:sz="4" w:space="0" w:color="auto"/>
              <w:right w:val="single" w:sz="4" w:space="0" w:color="auto"/>
            </w:tcBorders>
            <w:shd w:val="clear" w:color="000000" w:fill="FFFFFF"/>
            <w:noWrap/>
            <w:vAlign w:val="center"/>
            <w:hideMark/>
          </w:tcPr>
          <w:p w14:paraId="22C74507"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m3</w:t>
            </w:r>
          </w:p>
        </w:tc>
        <w:tc>
          <w:tcPr>
            <w:tcW w:w="1120" w:type="dxa"/>
            <w:tcBorders>
              <w:top w:val="nil"/>
              <w:left w:val="nil"/>
              <w:bottom w:val="single" w:sz="4" w:space="0" w:color="auto"/>
              <w:right w:val="single" w:sz="4" w:space="0" w:color="auto"/>
            </w:tcBorders>
            <w:shd w:val="clear" w:color="000000" w:fill="FFFFFF"/>
            <w:noWrap/>
            <w:vAlign w:val="center"/>
            <w:hideMark/>
          </w:tcPr>
          <w:p w14:paraId="51AFD883"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7,35</w:t>
            </w:r>
          </w:p>
        </w:tc>
        <w:tc>
          <w:tcPr>
            <w:tcW w:w="1486" w:type="dxa"/>
            <w:tcBorders>
              <w:top w:val="nil"/>
              <w:left w:val="nil"/>
              <w:bottom w:val="single" w:sz="4" w:space="0" w:color="auto"/>
              <w:right w:val="single" w:sz="4" w:space="0" w:color="auto"/>
            </w:tcBorders>
            <w:shd w:val="clear" w:color="000000" w:fill="FFFFFF"/>
            <w:vAlign w:val="center"/>
            <w:hideMark/>
          </w:tcPr>
          <w:p w14:paraId="6211F18E"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Cerramiento</w:t>
            </w:r>
          </w:p>
        </w:tc>
      </w:tr>
      <w:tr w:rsidR="006B4201" w:rsidRPr="002F1BC1" w14:paraId="70003459"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6D68CFA"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2.4</w:t>
            </w:r>
          </w:p>
        </w:tc>
        <w:tc>
          <w:tcPr>
            <w:tcW w:w="5660" w:type="dxa"/>
            <w:tcBorders>
              <w:top w:val="nil"/>
              <w:left w:val="nil"/>
              <w:bottom w:val="single" w:sz="4" w:space="0" w:color="auto"/>
              <w:right w:val="single" w:sz="4" w:space="0" w:color="auto"/>
            </w:tcBorders>
            <w:shd w:val="clear" w:color="000000" w:fill="FFFFFF"/>
            <w:vAlign w:val="center"/>
            <w:hideMark/>
          </w:tcPr>
          <w:p w14:paraId="3FEB17AE" w14:textId="77777777"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H. simple en cadenas f'c=210 kg/cm2 + encofrado, Según el diseño de hormigones, la resistencia del hormigón simple será f´c = 180 kg/ cm2,  para este diseño contendrá como mínimo 7,715 sacos de cemento por cada m3,  0.702 m3 de arena, 1,026 m3 de ripio triturado, 0,226 m3 de agua y 0,035 lt de plastificante, Antes del colado del hormigón para las estructuras,  se chequeará el acero de refuerzo, luego se procederá a colocar y nivelar el respectivo encofrado para después proceder al colado del hormigón. Se tendrá especial cuidado en el colado del hormigón de manera que no se produzca oquedades interiores ni segregación del agregado grueso; además, se fundirá hasta el nivel inferior del elemento estructural. </w:t>
            </w:r>
          </w:p>
        </w:tc>
        <w:tc>
          <w:tcPr>
            <w:tcW w:w="720" w:type="dxa"/>
            <w:tcBorders>
              <w:top w:val="nil"/>
              <w:left w:val="nil"/>
              <w:bottom w:val="single" w:sz="4" w:space="0" w:color="auto"/>
              <w:right w:val="single" w:sz="4" w:space="0" w:color="auto"/>
            </w:tcBorders>
            <w:shd w:val="clear" w:color="000000" w:fill="FFFFFF"/>
            <w:noWrap/>
            <w:vAlign w:val="center"/>
            <w:hideMark/>
          </w:tcPr>
          <w:p w14:paraId="38F84547"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m3</w:t>
            </w:r>
          </w:p>
        </w:tc>
        <w:tc>
          <w:tcPr>
            <w:tcW w:w="1120" w:type="dxa"/>
            <w:tcBorders>
              <w:top w:val="nil"/>
              <w:left w:val="nil"/>
              <w:bottom w:val="single" w:sz="4" w:space="0" w:color="auto"/>
              <w:right w:val="single" w:sz="4" w:space="0" w:color="auto"/>
            </w:tcBorders>
            <w:shd w:val="clear" w:color="000000" w:fill="FFFFFF"/>
            <w:noWrap/>
            <w:vAlign w:val="center"/>
            <w:hideMark/>
          </w:tcPr>
          <w:p w14:paraId="2786912E"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0,04</w:t>
            </w:r>
          </w:p>
        </w:tc>
        <w:tc>
          <w:tcPr>
            <w:tcW w:w="1486" w:type="dxa"/>
            <w:tcBorders>
              <w:top w:val="nil"/>
              <w:left w:val="nil"/>
              <w:bottom w:val="single" w:sz="4" w:space="0" w:color="auto"/>
              <w:right w:val="single" w:sz="4" w:space="0" w:color="auto"/>
            </w:tcBorders>
            <w:shd w:val="clear" w:color="000000" w:fill="FFFFFF"/>
            <w:vAlign w:val="center"/>
            <w:hideMark/>
          </w:tcPr>
          <w:p w14:paraId="707C6A20"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Cerramiento</w:t>
            </w:r>
          </w:p>
        </w:tc>
      </w:tr>
      <w:tr w:rsidR="006B4201" w:rsidRPr="002F1BC1" w14:paraId="11B2C7B6"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2E53BBB"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2.5</w:t>
            </w:r>
          </w:p>
        </w:tc>
        <w:tc>
          <w:tcPr>
            <w:tcW w:w="5660" w:type="dxa"/>
            <w:tcBorders>
              <w:top w:val="nil"/>
              <w:left w:val="nil"/>
              <w:bottom w:val="single" w:sz="4" w:space="0" w:color="auto"/>
              <w:right w:val="single" w:sz="4" w:space="0" w:color="auto"/>
            </w:tcBorders>
            <w:shd w:val="clear" w:color="000000" w:fill="FFFFFF"/>
            <w:vAlign w:val="center"/>
            <w:hideMark/>
          </w:tcPr>
          <w:p w14:paraId="3F316973" w14:textId="0E92588B"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H. simple en columnas y zapatas f'c=210 kg/cm2 + encofrado, Según el diseño de hormigones, la resistencia del hormigón simple será f´c = 180 kg/ cm2,  para este diseño contendrá como mínimo 7,715 sacos de cemento por cada m3,  0.702 m3 de arena, 1,026 m3 de ripio triturado, 0,226 m3 de agua y </w:t>
            </w:r>
            <w:r w:rsidRPr="002F1BC1">
              <w:rPr>
                <w:rFonts w:ascii="Calibri" w:eastAsia="Times New Roman" w:hAnsi="Calibri" w:cs="Calibri"/>
                <w:lang w:eastAsia="es-EC"/>
              </w:rPr>
              <w:lastRenderedPageBreak/>
              <w:t xml:space="preserve">0,035 lt de plastificante, Antes del colado del hormigón para las estructuras,  se chequeará el acero de refuerzo, luego se procederá a colocar y nivelar el respectivo encofrado para después proceder al colado del hormigón. Se tendrá especial cuidado en el colado del hormigón de manera que no se produzca oquedades interiores ni segregación del agregado grueso; además, se fundirá hasta el nivel inferior del elemento estructural. Ver referencia en </w:t>
            </w:r>
            <w:r w:rsidR="006650B2" w:rsidRPr="002F1BC1">
              <w:rPr>
                <w:rFonts w:ascii="Calibri" w:eastAsia="Times New Roman" w:hAnsi="Calibri" w:cs="Calibri"/>
                <w:lang w:eastAsia="es-EC"/>
              </w:rPr>
              <w:fldChar w:fldCharType="begin"/>
            </w:r>
            <w:r w:rsidR="006650B2" w:rsidRPr="002F1BC1">
              <w:rPr>
                <w:rFonts w:ascii="Calibri" w:eastAsia="Times New Roman" w:hAnsi="Calibri" w:cs="Calibri"/>
                <w:lang w:eastAsia="es-EC"/>
              </w:rPr>
              <w:instrText xml:space="preserve"> REF _Ref235016541 \h </w:instrText>
            </w:r>
            <w:r w:rsidR="006650B2" w:rsidRPr="002F1BC1">
              <w:rPr>
                <w:rFonts w:ascii="Calibri" w:eastAsia="Times New Roman" w:hAnsi="Calibri" w:cs="Calibri"/>
                <w:lang w:eastAsia="es-EC"/>
              </w:rPr>
            </w:r>
            <w:r w:rsidR="006650B2" w:rsidRPr="002F1BC1">
              <w:rPr>
                <w:rFonts w:ascii="Calibri" w:eastAsia="Times New Roman" w:hAnsi="Calibri" w:cs="Calibri"/>
                <w:lang w:eastAsia="es-EC"/>
              </w:rPr>
              <w:fldChar w:fldCharType="separate"/>
            </w:r>
            <w:r w:rsidR="00831279" w:rsidRPr="002F1BC1">
              <w:t>Ilustración 5 Vista Frontal Cerramiento.</w:t>
            </w:r>
            <w:r w:rsidR="006650B2" w:rsidRPr="002F1BC1">
              <w:rPr>
                <w:rFonts w:ascii="Calibri" w:eastAsia="Times New Roman" w:hAnsi="Calibri" w:cs="Calibri"/>
                <w:lang w:eastAsia="es-EC"/>
              </w:rPr>
              <w:fldChar w:fldCharType="end"/>
            </w:r>
            <w:r w:rsidR="00831279" w:rsidRPr="002F1BC1">
              <w:rPr>
                <w:rFonts w:ascii="Calibri" w:eastAsia="Times New Roman" w:hAnsi="Calibri" w:cs="Calibri"/>
                <w:lang w:eastAsia="es-EC"/>
              </w:rPr>
              <w:t xml:space="preserve"> </w:t>
            </w:r>
            <w:r w:rsidR="009F2BCA" w:rsidRPr="002F1BC1">
              <w:rPr>
                <w:rFonts w:ascii="Calibri" w:eastAsia="Times New Roman" w:hAnsi="Calibri" w:cs="Calibri"/>
                <w:lang w:eastAsia="es-EC"/>
              </w:rPr>
              <w:fldChar w:fldCharType="begin"/>
            </w:r>
            <w:r w:rsidR="009F2BCA" w:rsidRPr="002F1BC1">
              <w:rPr>
                <w:rFonts w:ascii="Calibri" w:eastAsia="Times New Roman" w:hAnsi="Calibri" w:cs="Calibri"/>
                <w:lang w:eastAsia="es-EC"/>
              </w:rPr>
              <w:instrText xml:space="preserve"> REF _Ref234415947 \h </w:instrText>
            </w:r>
            <w:r w:rsidR="009F2BCA" w:rsidRPr="002F1BC1">
              <w:rPr>
                <w:rFonts w:ascii="Calibri" w:eastAsia="Times New Roman" w:hAnsi="Calibri" w:cs="Calibri"/>
                <w:lang w:eastAsia="es-EC"/>
              </w:rPr>
            </w:r>
            <w:r w:rsidR="009F2BCA" w:rsidRPr="002F1BC1">
              <w:rPr>
                <w:rFonts w:ascii="Calibri" w:eastAsia="Times New Roman" w:hAnsi="Calibri" w:cs="Calibri"/>
                <w:lang w:eastAsia="es-EC"/>
              </w:rPr>
              <w:fldChar w:fldCharType="separate"/>
            </w:r>
            <w:r w:rsidR="00831279" w:rsidRPr="002F1BC1">
              <w:t>Ilustración 4 Detalle de ingreso y puerta de cerramiento.</w:t>
            </w:r>
            <w:r w:rsidR="009F2BCA" w:rsidRPr="002F1BC1">
              <w:rPr>
                <w:rFonts w:ascii="Calibri" w:eastAsia="Times New Roman" w:hAnsi="Calibri" w:cs="Calibri"/>
                <w:lang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65A7258F"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lastRenderedPageBreak/>
              <w:t>m3</w:t>
            </w:r>
          </w:p>
        </w:tc>
        <w:tc>
          <w:tcPr>
            <w:tcW w:w="1120" w:type="dxa"/>
            <w:tcBorders>
              <w:top w:val="nil"/>
              <w:left w:val="nil"/>
              <w:bottom w:val="single" w:sz="4" w:space="0" w:color="auto"/>
              <w:right w:val="single" w:sz="4" w:space="0" w:color="auto"/>
            </w:tcBorders>
            <w:shd w:val="clear" w:color="000000" w:fill="FFFFFF"/>
            <w:noWrap/>
            <w:vAlign w:val="center"/>
            <w:hideMark/>
          </w:tcPr>
          <w:p w14:paraId="5858D569"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0,40</w:t>
            </w:r>
          </w:p>
        </w:tc>
        <w:tc>
          <w:tcPr>
            <w:tcW w:w="1486" w:type="dxa"/>
            <w:tcBorders>
              <w:top w:val="nil"/>
              <w:left w:val="nil"/>
              <w:bottom w:val="single" w:sz="4" w:space="0" w:color="auto"/>
              <w:right w:val="single" w:sz="4" w:space="0" w:color="auto"/>
            </w:tcBorders>
            <w:shd w:val="clear" w:color="000000" w:fill="FFFFFF"/>
            <w:vAlign w:val="center"/>
            <w:hideMark/>
          </w:tcPr>
          <w:p w14:paraId="62FFFDA6"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Cerramiento</w:t>
            </w:r>
          </w:p>
        </w:tc>
      </w:tr>
      <w:tr w:rsidR="006B4201" w:rsidRPr="002F1BC1" w14:paraId="689A523B"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12A45501"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2.6</w:t>
            </w:r>
          </w:p>
        </w:tc>
        <w:tc>
          <w:tcPr>
            <w:tcW w:w="5660" w:type="dxa"/>
            <w:tcBorders>
              <w:top w:val="nil"/>
              <w:left w:val="nil"/>
              <w:bottom w:val="single" w:sz="4" w:space="0" w:color="auto"/>
              <w:right w:val="single" w:sz="4" w:space="0" w:color="auto"/>
            </w:tcBorders>
            <w:shd w:val="clear" w:color="000000" w:fill="FFFFFF"/>
            <w:vAlign w:val="center"/>
            <w:hideMark/>
          </w:tcPr>
          <w:p w14:paraId="455DD091" w14:textId="27808BF7"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Poste hg 2" para cerramiento, se garantizará su alineación, verticalidad y firmeza estructural para resistir esfuerzos de viento y tensión de malla. El acabado galvanizado deberá proteger contra corrosión en ambientes exteriores. Ilustración 15 Detalle de cerramiento. Se considera para el nuevo cerramiento de bloqueo. Ver referencia en </w:t>
            </w:r>
            <w:r w:rsidR="009F2BCA" w:rsidRPr="002F1BC1">
              <w:rPr>
                <w:rFonts w:ascii="Calibri" w:eastAsia="Times New Roman" w:hAnsi="Calibri" w:cs="Calibri"/>
                <w:lang w:eastAsia="es-EC"/>
              </w:rPr>
              <w:fldChar w:fldCharType="begin"/>
            </w:r>
            <w:r w:rsidR="009F2BCA" w:rsidRPr="002F1BC1">
              <w:rPr>
                <w:rFonts w:ascii="Calibri" w:eastAsia="Times New Roman" w:hAnsi="Calibri" w:cs="Calibri"/>
                <w:lang w:eastAsia="es-EC"/>
              </w:rPr>
              <w:instrText xml:space="preserve"> REF _Ref234416509 \h </w:instrText>
            </w:r>
            <w:r w:rsidR="009F2BCA" w:rsidRPr="002F1BC1">
              <w:rPr>
                <w:rFonts w:ascii="Calibri" w:eastAsia="Times New Roman" w:hAnsi="Calibri" w:cs="Calibri"/>
                <w:lang w:eastAsia="es-EC"/>
              </w:rPr>
            </w:r>
            <w:r w:rsidR="009F2BCA" w:rsidRPr="002F1BC1">
              <w:rPr>
                <w:rFonts w:ascii="Calibri" w:eastAsia="Times New Roman" w:hAnsi="Calibri" w:cs="Calibri"/>
                <w:lang w:eastAsia="es-EC"/>
              </w:rPr>
              <w:fldChar w:fldCharType="separate"/>
            </w:r>
            <w:r w:rsidR="00831279" w:rsidRPr="002F1BC1">
              <w:t>Ilustración 3 Detalle de cerramiento.</w:t>
            </w:r>
            <w:r w:rsidR="009F2BCA" w:rsidRPr="002F1BC1">
              <w:rPr>
                <w:rFonts w:ascii="Calibri" w:eastAsia="Times New Roman" w:hAnsi="Calibri" w:cs="Calibri"/>
                <w:lang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3B173646"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w:t>
            </w:r>
          </w:p>
        </w:tc>
        <w:tc>
          <w:tcPr>
            <w:tcW w:w="1120" w:type="dxa"/>
            <w:tcBorders>
              <w:top w:val="nil"/>
              <w:left w:val="nil"/>
              <w:bottom w:val="single" w:sz="4" w:space="0" w:color="auto"/>
              <w:right w:val="single" w:sz="4" w:space="0" w:color="auto"/>
            </w:tcBorders>
            <w:shd w:val="clear" w:color="000000" w:fill="FFFFFF"/>
            <w:noWrap/>
            <w:vAlign w:val="center"/>
            <w:hideMark/>
          </w:tcPr>
          <w:p w14:paraId="0489EEFB"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178,75</w:t>
            </w:r>
          </w:p>
        </w:tc>
        <w:tc>
          <w:tcPr>
            <w:tcW w:w="1486" w:type="dxa"/>
            <w:tcBorders>
              <w:top w:val="nil"/>
              <w:left w:val="nil"/>
              <w:bottom w:val="single" w:sz="4" w:space="0" w:color="auto"/>
              <w:right w:val="single" w:sz="4" w:space="0" w:color="auto"/>
            </w:tcBorders>
            <w:shd w:val="clear" w:color="000000" w:fill="FFFFFF"/>
            <w:vAlign w:val="center"/>
            <w:hideMark/>
          </w:tcPr>
          <w:p w14:paraId="3AA1B49A"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Cerramiento</w:t>
            </w:r>
          </w:p>
        </w:tc>
      </w:tr>
      <w:tr w:rsidR="006B4201" w:rsidRPr="002F1BC1" w14:paraId="7DF93C1F"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3519CEB"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2.7</w:t>
            </w:r>
          </w:p>
        </w:tc>
        <w:tc>
          <w:tcPr>
            <w:tcW w:w="5660" w:type="dxa"/>
            <w:tcBorders>
              <w:top w:val="nil"/>
              <w:left w:val="nil"/>
              <w:bottom w:val="single" w:sz="4" w:space="0" w:color="auto"/>
              <w:right w:val="single" w:sz="4" w:space="0" w:color="auto"/>
            </w:tcBorders>
            <w:shd w:val="clear" w:color="000000" w:fill="FFFFFF"/>
            <w:vAlign w:val="center"/>
            <w:hideMark/>
          </w:tcPr>
          <w:p w14:paraId="6CFDA408" w14:textId="31EA87FC"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Malla galvanizada 50x10 H=2m, La malla será tensada firmemente en toda su longitud, mediante elementos de fijación metálicos y refuerzos intermedios si la longitud lo requiere, garantizando estabilidad, alineación y resistencia mecánica. Su colocación se realizará sobre estructura metálica, muro o soporte definido en planos, asegurando protección anticorrosiva y durabilidad en exteriores. Se considera para el para el nuevo cerramiento de bloqueo.  Ver referencia en </w:t>
            </w:r>
            <w:r w:rsidR="009F2BCA" w:rsidRPr="002F1BC1">
              <w:rPr>
                <w:rFonts w:ascii="Calibri" w:eastAsia="Times New Roman" w:hAnsi="Calibri" w:cs="Calibri"/>
                <w:lang w:eastAsia="es-EC"/>
              </w:rPr>
              <w:fldChar w:fldCharType="begin"/>
            </w:r>
            <w:r w:rsidR="009F2BCA" w:rsidRPr="002F1BC1">
              <w:rPr>
                <w:rFonts w:ascii="Calibri" w:eastAsia="Times New Roman" w:hAnsi="Calibri" w:cs="Calibri"/>
                <w:lang w:eastAsia="es-EC"/>
              </w:rPr>
              <w:instrText xml:space="preserve"> REF _Ref234416509 \h </w:instrText>
            </w:r>
            <w:r w:rsidR="009F2BCA" w:rsidRPr="002F1BC1">
              <w:rPr>
                <w:rFonts w:ascii="Calibri" w:eastAsia="Times New Roman" w:hAnsi="Calibri" w:cs="Calibri"/>
                <w:lang w:eastAsia="es-EC"/>
              </w:rPr>
            </w:r>
            <w:r w:rsidR="009F2BCA" w:rsidRPr="002F1BC1">
              <w:rPr>
                <w:rFonts w:ascii="Calibri" w:eastAsia="Times New Roman" w:hAnsi="Calibri" w:cs="Calibri"/>
                <w:lang w:eastAsia="es-EC"/>
              </w:rPr>
              <w:fldChar w:fldCharType="separate"/>
            </w:r>
            <w:r w:rsidR="00831279" w:rsidRPr="002F1BC1">
              <w:t>Ilustración 3 Detalle de cerramiento.</w:t>
            </w:r>
            <w:r w:rsidR="009F2BCA" w:rsidRPr="002F1BC1">
              <w:rPr>
                <w:rFonts w:ascii="Calibri" w:eastAsia="Times New Roman" w:hAnsi="Calibri" w:cs="Calibri"/>
                <w:lang w:eastAsia="es-EC"/>
              </w:rPr>
              <w:fldChar w:fldCharType="end"/>
            </w:r>
            <w:r w:rsidR="00122EDD" w:rsidRPr="002F1BC1">
              <w:rPr>
                <w:rFonts w:ascii="Calibri" w:eastAsia="Times New Roman" w:hAnsi="Calibri" w:cs="Calibri"/>
                <w:lang w:eastAsia="es-EC"/>
              </w:rPr>
              <w:t xml:space="preserve"> </w:t>
            </w:r>
            <w:r w:rsidR="00122EDD" w:rsidRPr="002F1BC1">
              <w:rPr>
                <w:rFonts w:ascii="Calibri" w:eastAsia="Times New Roman" w:hAnsi="Calibri" w:cs="Calibri"/>
                <w:lang w:eastAsia="es-EC"/>
              </w:rPr>
              <w:fldChar w:fldCharType="begin"/>
            </w:r>
            <w:r w:rsidR="00122EDD" w:rsidRPr="002F1BC1">
              <w:rPr>
                <w:rFonts w:ascii="Calibri" w:eastAsia="Times New Roman" w:hAnsi="Calibri" w:cs="Calibri"/>
                <w:lang w:eastAsia="es-EC"/>
              </w:rPr>
              <w:instrText xml:space="preserve"> REF _Ref235016541 \h </w:instrText>
            </w:r>
            <w:r w:rsidR="00122EDD" w:rsidRPr="002F1BC1">
              <w:rPr>
                <w:rFonts w:ascii="Calibri" w:eastAsia="Times New Roman" w:hAnsi="Calibri" w:cs="Calibri"/>
                <w:lang w:eastAsia="es-EC"/>
              </w:rPr>
            </w:r>
            <w:r w:rsidR="00122EDD" w:rsidRPr="002F1BC1">
              <w:rPr>
                <w:rFonts w:ascii="Calibri" w:eastAsia="Times New Roman" w:hAnsi="Calibri" w:cs="Calibri"/>
                <w:lang w:eastAsia="es-EC"/>
              </w:rPr>
              <w:fldChar w:fldCharType="separate"/>
            </w:r>
            <w:r w:rsidR="00831279" w:rsidRPr="002F1BC1">
              <w:t>Ilustración 5 Vista Frontal Cerramiento.</w:t>
            </w:r>
            <w:r w:rsidR="00122EDD" w:rsidRPr="002F1BC1">
              <w:rPr>
                <w:rFonts w:ascii="Calibri" w:eastAsia="Times New Roman" w:hAnsi="Calibri" w:cs="Calibri"/>
                <w:lang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598ABDBE"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w:t>
            </w:r>
          </w:p>
        </w:tc>
        <w:tc>
          <w:tcPr>
            <w:tcW w:w="1120" w:type="dxa"/>
            <w:tcBorders>
              <w:top w:val="nil"/>
              <w:left w:val="nil"/>
              <w:bottom w:val="single" w:sz="4" w:space="0" w:color="auto"/>
              <w:right w:val="single" w:sz="4" w:space="0" w:color="auto"/>
            </w:tcBorders>
            <w:shd w:val="clear" w:color="000000" w:fill="FFFFFF"/>
            <w:noWrap/>
            <w:vAlign w:val="center"/>
            <w:hideMark/>
          </w:tcPr>
          <w:p w14:paraId="3A9E1617"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63,00</w:t>
            </w:r>
          </w:p>
        </w:tc>
        <w:tc>
          <w:tcPr>
            <w:tcW w:w="1486" w:type="dxa"/>
            <w:tcBorders>
              <w:top w:val="nil"/>
              <w:left w:val="nil"/>
              <w:bottom w:val="single" w:sz="4" w:space="0" w:color="auto"/>
              <w:right w:val="single" w:sz="4" w:space="0" w:color="auto"/>
            </w:tcBorders>
            <w:shd w:val="clear" w:color="000000" w:fill="FFFFFF"/>
            <w:vAlign w:val="center"/>
            <w:hideMark/>
          </w:tcPr>
          <w:p w14:paraId="5DC231B1"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Cerramiento</w:t>
            </w:r>
          </w:p>
        </w:tc>
      </w:tr>
      <w:tr w:rsidR="006B4201" w:rsidRPr="002F1BC1" w14:paraId="47045E43"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D8475E2"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2.8</w:t>
            </w:r>
          </w:p>
        </w:tc>
        <w:tc>
          <w:tcPr>
            <w:tcW w:w="5660" w:type="dxa"/>
            <w:tcBorders>
              <w:top w:val="nil"/>
              <w:left w:val="nil"/>
              <w:bottom w:val="single" w:sz="4" w:space="0" w:color="auto"/>
              <w:right w:val="single" w:sz="4" w:space="0" w:color="auto"/>
            </w:tcBorders>
            <w:shd w:val="clear" w:color="000000" w:fill="FFFFFF"/>
            <w:vAlign w:val="center"/>
            <w:hideMark/>
          </w:tcPr>
          <w:p w14:paraId="3DAB4C6C" w14:textId="0F672D46"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Suministro e instalación de platina de acero ASTM A36 de 25 mm × 3 mm (1" × 1/8"), colocada longitudinalmente sobre postes metálicos de 2" para la fijación de malla trefilada galvanizada. El rubro incluye corte, alineación, punteo, soldadura, limpieza de cordones, aplicación de protección anticorrosiva en las zonas intervenidas, herramientas, mano de obra, equipos y demás actividades necesarias para su correcta ejecución, de acuerdo con los planos y especificaciones del proyecto. La medición se realizará por metro lineal (ml) de platina instalada y aceptada por fiscalización. Ver referencia en </w:t>
            </w:r>
            <w:r w:rsidR="005B6E0F" w:rsidRPr="002F1BC1">
              <w:rPr>
                <w:rFonts w:ascii="Calibri" w:eastAsia="Times New Roman" w:hAnsi="Calibri" w:cs="Calibri"/>
                <w:lang w:eastAsia="es-EC"/>
              </w:rPr>
              <w:fldChar w:fldCharType="begin"/>
            </w:r>
            <w:r w:rsidR="005B6E0F" w:rsidRPr="002F1BC1">
              <w:rPr>
                <w:rFonts w:ascii="Calibri" w:eastAsia="Times New Roman" w:hAnsi="Calibri" w:cs="Calibri"/>
                <w:lang w:eastAsia="es-EC"/>
              </w:rPr>
              <w:instrText xml:space="preserve"> REF _Ref234416509 \h </w:instrText>
            </w:r>
            <w:r w:rsidR="005B6E0F" w:rsidRPr="002F1BC1">
              <w:rPr>
                <w:rFonts w:ascii="Calibri" w:eastAsia="Times New Roman" w:hAnsi="Calibri" w:cs="Calibri"/>
                <w:lang w:eastAsia="es-EC"/>
              </w:rPr>
            </w:r>
            <w:r w:rsidR="005B6E0F" w:rsidRPr="002F1BC1">
              <w:rPr>
                <w:rFonts w:ascii="Calibri" w:eastAsia="Times New Roman" w:hAnsi="Calibri" w:cs="Calibri"/>
                <w:lang w:eastAsia="es-EC"/>
              </w:rPr>
              <w:fldChar w:fldCharType="separate"/>
            </w:r>
            <w:r w:rsidR="00831279" w:rsidRPr="002F1BC1">
              <w:t>Ilustración 3 Detalle de cerramiento.</w:t>
            </w:r>
            <w:r w:rsidR="005B6E0F" w:rsidRPr="002F1BC1">
              <w:rPr>
                <w:rFonts w:ascii="Calibri" w:eastAsia="Times New Roman" w:hAnsi="Calibri" w:cs="Calibri"/>
                <w:lang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6F9FA598"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w:t>
            </w:r>
          </w:p>
        </w:tc>
        <w:tc>
          <w:tcPr>
            <w:tcW w:w="1120" w:type="dxa"/>
            <w:tcBorders>
              <w:top w:val="nil"/>
              <w:left w:val="nil"/>
              <w:bottom w:val="single" w:sz="4" w:space="0" w:color="auto"/>
              <w:right w:val="single" w:sz="4" w:space="0" w:color="auto"/>
            </w:tcBorders>
            <w:shd w:val="clear" w:color="000000" w:fill="FFFFFF"/>
            <w:noWrap/>
            <w:vAlign w:val="center"/>
            <w:hideMark/>
          </w:tcPr>
          <w:p w14:paraId="5AA0BAAB"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48,00</w:t>
            </w:r>
          </w:p>
        </w:tc>
        <w:tc>
          <w:tcPr>
            <w:tcW w:w="1486" w:type="dxa"/>
            <w:tcBorders>
              <w:top w:val="nil"/>
              <w:left w:val="nil"/>
              <w:bottom w:val="single" w:sz="4" w:space="0" w:color="auto"/>
              <w:right w:val="single" w:sz="4" w:space="0" w:color="auto"/>
            </w:tcBorders>
            <w:shd w:val="clear" w:color="000000" w:fill="FFFFFF"/>
            <w:vAlign w:val="center"/>
            <w:hideMark/>
          </w:tcPr>
          <w:p w14:paraId="63261519"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Cerramiento</w:t>
            </w:r>
          </w:p>
        </w:tc>
      </w:tr>
      <w:tr w:rsidR="006B4201" w:rsidRPr="002F1BC1" w14:paraId="4E7EE518"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DA105B0"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2.9</w:t>
            </w:r>
          </w:p>
        </w:tc>
        <w:tc>
          <w:tcPr>
            <w:tcW w:w="5660" w:type="dxa"/>
            <w:tcBorders>
              <w:top w:val="nil"/>
              <w:left w:val="nil"/>
              <w:bottom w:val="single" w:sz="4" w:space="0" w:color="auto"/>
              <w:right w:val="single" w:sz="4" w:space="0" w:color="auto"/>
            </w:tcBorders>
            <w:shd w:val="clear" w:color="000000" w:fill="FFFFFF"/>
            <w:vAlign w:val="center"/>
            <w:hideMark/>
          </w:tcPr>
          <w:p w14:paraId="7563E024" w14:textId="7A7F325E"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Puerta de ingreso, Se fabricará conforme al diseño propuesto, con dimensiones de 1.00 × 2.35 m. El marco será construido con tubo estructural HG de 2" para cerramiento perimetral, garantizando rigidez y durabilidad. La puerta incluirá los herrajes necesarios y acabados según especificaciones del </w:t>
            </w:r>
            <w:r w:rsidRPr="002F1BC1">
              <w:rPr>
                <w:rFonts w:ascii="Calibri" w:eastAsia="Times New Roman" w:hAnsi="Calibri" w:cs="Calibri"/>
                <w:lang w:eastAsia="es-EC"/>
              </w:rPr>
              <w:lastRenderedPageBreak/>
              <w:t xml:space="preserve">proyecto. La misma deberá tener un pasador como sistema de cierre, para la colocación de un candado de seguridad. Ver referencia en </w:t>
            </w:r>
            <w:r w:rsidR="005B6E0F" w:rsidRPr="002F1BC1">
              <w:rPr>
                <w:rFonts w:ascii="Calibri" w:eastAsia="Times New Roman" w:hAnsi="Calibri" w:cs="Calibri"/>
                <w:lang w:eastAsia="es-EC"/>
              </w:rPr>
              <w:fldChar w:fldCharType="begin"/>
            </w:r>
            <w:r w:rsidR="005B6E0F" w:rsidRPr="002F1BC1">
              <w:rPr>
                <w:rFonts w:ascii="Calibri" w:eastAsia="Times New Roman" w:hAnsi="Calibri" w:cs="Calibri"/>
                <w:lang w:eastAsia="es-EC"/>
              </w:rPr>
              <w:instrText xml:space="preserve"> REF _Ref234415947 \h </w:instrText>
            </w:r>
            <w:r w:rsidR="005B6E0F" w:rsidRPr="002F1BC1">
              <w:rPr>
                <w:rFonts w:ascii="Calibri" w:eastAsia="Times New Roman" w:hAnsi="Calibri" w:cs="Calibri"/>
                <w:lang w:eastAsia="es-EC"/>
              </w:rPr>
            </w:r>
            <w:r w:rsidR="005B6E0F" w:rsidRPr="002F1BC1">
              <w:rPr>
                <w:rFonts w:ascii="Calibri" w:eastAsia="Times New Roman" w:hAnsi="Calibri" w:cs="Calibri"/>
                <w:lang w:eastAsia="es-EC"/>
              </w:rPr>
              <w:fldChar w:fldCharType="separate"/>
            </w:r>
            <w:r w:rsidR="00831279" w:rsidRPr="002F1BC1">
              <w:t>Ilustración 4 Detalle de ingreso y puerta de cerramiento.</w:t>
            </w:r>
            <w:r w:rsidR="005B6E0F" w:rsidRPr="002F1BC1">
              <w:rPr>
                <w:rFonts w:ascii="Calibri" w:eastAsia="Times New Roman" w:hAnsi="Calibri" w:cs="Calibri"/>
                <w:lang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139AAF8E"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lastRenderedPageBreak/>
              <w:t>u</w:t>
            </w:r>
          </w:p>
        </w:tc>
        <w:tc>
          <w:tcPr>
            <w:tcW w:w="1120" w:type="dxa"/>
            <w:tcBorders>
              <w:top w:val="nil"/>
              <w:left w:val="nil"/>
              <w:bottom w:val="single" w:sz="4" w:space="0" w:color="auto"/>
              <w:right w:val="single" w:sz="4" w:space="0" w:color="auto"/>
            </w:tcBorders>
            <w:shd w:val="clear" w:color="000000" w:fill="FFFFFF"/>
            <w:noWrap/>
            <w:vAlign w:val="center"/>
            <w:hideMark/>
          </w:tcPr>
          <w:p w14:paraId="304D9269"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1,00</w:t>
            </w:r>
          </w:p>
        </w:tc>
        <w:tc>
          <w:tcPr>
            <w:tcW w:w="1486" w:type="dxa"/>
            <w:tcBorders>
              <w:top w:val="nil"/>
              <w:left w:val="nil"/>
              <w:bottom w:val="single" w:sz="4" w:space="0" w:color="auto"/>
              <w:right w:val="single" w:sz="4" w:space="0" w:color="auto"/>
            </w:tcBorders>
            <w:shd w:val="clear" w:color="000000" w:fill="FFFFFF"/>
            <w:vAlign w:val="center"/>
            <w:hideMark/>
          </w:tcPr>
          <w:p w14:paraId="2AF685FC"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Cerramiento</w:t>
            </w:r>
          </w:p>
        </w:tc>
      </w:tr>
      <w:tr w:rsidR="006B4201" w:rsidRPr="002F1BC1" w14:paraId="1A96FCF7"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7527ADAC"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2.10</w:t>
            </w:r>
          </w:p>
        </w:tc>
        <w:tc>
          <w:tcPr>
            <w:tcW w:w="5660" w:type="dxa"/>
            <w:tcBorders>
              <w:top w:val="nil"/>
              <w:left w:val="nil"/>
              <w:bottom w:val="single" w:sz="4" w:space="0" w:color="auto"/>
              <w:right w:val="single" w:sz="4" w:space="0" w:color="auto"/>
            </w:tcBorders>
            <w:shd w:val="clear" w:color="000000" w:fill="FFFFFF"/>
            <w:vAlign w:val="center"/>
            <w:hideMark/>
          </w:tcPr>
          <w:p w14:paraId="0E3E852A" w14:textId="77777777"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Alambre de púas, Colocación de tres (3) filas de alambre de púas alrededor de todo el perímetro del cerco, debidamente tensadas y fijadas a la estructura existente, con el fin de reforzar la seguridad perimetral.</w:t>
            </w:r>
          </w:p>
        </w:tc>
        <w:tc>
          <w:tcPr>
            <w:tcW w:w="720" w:type="dxa"/>
            <w:tcBorders>
              <w:top w:val="nil"/>
              <w:left w:val="nil"/>
              <w:bottom w:val="single" w:sz="4" w:space="0" w:color="auto"/>
              <w:right w:val="single" w:sz="4" w:space="0" w:color="auto"/>
            </w:tcBorders>
            <w:shd w:val="clear" w:color="000000" w:fill="FFFFFF"/>
            <w:noWrap/>
            <w:vAlign w:val="center"/>
            <w:hideMark/>
          </w:tcPr>
          <w:p w14:paraId="0F876278"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w:t>
            </w:r>
          </w:p>
        </w:tc>
        <w:tc>
          <w:tcPr>
            <w:tcW w:w="1120" w:type="dxa"/>
            <w:tcBorders>
              <w:top w:val="nil"/>
              <w:left w:val="nil"/>
              <w:bottom w:val="single" w:sz="4" w:space="0" w:color="auto"/>
              <w:right w:val="single" w:sz="4" w:space="0" w:color="auto"/>
            </w:tcBorders>
            <w:shd w:val="clear" w:color="000000" w:fill="FFFFFF"/>
            <w:noWrap/>
            <w:vAlign w:val="center"/>
            <w:hideMark/>
          </w:tcPr>
          <w:p w14:paraId="57D950A3"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180,00</w:t>
            </w:r>
          </w:p>
        </w:tc>
        <w:tc>
          <w:tcPr>
            <w:tcW w:w="1486" w:type="dxa"/>
            <w:tcBorders>
              <w:top w:val="nil"/>
              <w:left w:val="nil"/>
              <w:bottom w:val="single" w:sz="4" w:space="0" w:color="auto"/>
              <w:right w:val="single" w:sz="4" w:space="0" w:color="auto"/>
            </w:tcBorders>
            <w:shd w:val="clear" w:color="000000" w:fill="FFFFFF"/>
            <w:vAlign w:val="center"/>
            <w:hideMark/>
          </w:tcPr>
          <w:p w14:paraId="46F75C26"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Cerramiento</w:t>
            </w:r>
          </w:p>
        </w:tc>
      </w:tr>
      <w:tr w:rsidR="006B4201" w:rsidRPr="002F1BC1" w14:paraId="35419254"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D735D6F"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2.11</w:t>
            </w:r>
          </w:p>
        </w:tc>
        <w:tc>
          <w:tcPr>
            <w:tcW w:w="5660" w:type="dxa"/>
            <w:tcBorders>
              <w:top w:val="nil"/>
              <w:left w:val="nil"/>
              <w:bottom w:val="single" w:sz="4" w:space="0" w:color="auto"/>
              <w:right w:val="single" w:sz="4" w:space="0" w:color="auto"/>
            </w:tcBorders>
            <w:shd w:val="clear" w:color="000000" w:fill="FFFFFF"/>
            <w:vAlign w:val="center"/>
            <w:hideMark/>
          </w:tcPr>
          <w:p w14:paraId="3DD42CAA" w14:textId="77777777"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Acero de refuerzo f´y = 4200 kg/cm2, Se considera para la nueva puerta de ingreso.</w:t>
            </w:r>
          </w:p>
        </w:tc>
        <w:tc>
          <w:tcPr>
            <w:tcW w:w="720" w:type="dxa"/>
            <w:tcBorders>
              <w:top w:val="nil"/>
              <w:left w:val="nil"/>
              <w:bottom w:val="single" w:sz="4" w:space="0" w:color="auto"/>
              <w:right w:val="single" w:sz="4" w:space="0" w:color="auto"/>
            </w:tcBorders>
            <w:shd w:val="clear" w:color="000000" w:fill="FFFFFF"/>
            <w:noWrap/>
            <w:vAlign w:val="center"/>
            <w:hideMark/>
          </w:tcPr>
          <w:p w14:paraId="0FC23839"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kg</w:t>
            </w:r>
          </w:p>
        </w:tc>
        <w:tc>
          <w:tcPr>
            <w:tcW w:w="1120" w:type="dxa"/>
            <w:tcBorders>
              <w:top w:val="nil"/>
              <w:left w:val="nil"/>
              <w:bottom w:val="single" w:sz="4" w:space="0" w:color="auto"/>
              <w:right w:val="single" w:sz="4" w:space="0" w:color="auto"/>
            </w:tcBorders>
            <w:shd w:val="clear" w:color="000000" w:fill="FFFFFF"/>
            <w:noWrap/>
            <w:vAlign w:val="center"/>
            <w:hideMark/>
          </w:tcPr>
          <w:p w14:paraId="28F39A9B"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71,73</w:t>
            </w:r>
          </w:p>
        </w:tc>
        <w:tc>
          <w:tcPr>
            <w:tcW w:w="1486" w:type="dxa"/>
            <w:tcBorders>
              <w:top w:val="nil"/>
              <w:left w:val="nil"/>
              <w:bottom w:val="single" w:sz="4" w:space="0" w:color="auto"/>
              <w:right w:val="single" w:sz="4" w:space="0" w:color="auto"/>
            </w:tcBorders>
            <w:shd w:val="clear" w:color="000000" w:fill="FFFFFF"/>
            <w:vAlign w:val="center"/>
            <w:hideMark/>
          </w:tcPr>
          <w:p w14:paraId="247EF31E"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Cerramiento</w:t>
            </w:r>
          </w:p>
        </w:tc>
      </w:tr>
      <w:tr w:rsidR="006B4201" w:rsidRPr="002F1BC1" w14:paraId="3AB3D621"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2F975E7C"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3</w:t>
            </w:r>
          </w:p>
        </w:tc>
        <w:tc>
          <w:tcPr>
            <w:tcW w:w="5660" w:type="dxa"/>
            <w:tcBorders>
              <w:top w:val="nil"/>
              <w:left w:val="nil"/>
              <w:bottom w:val="single" w:sz="4" w:space="0" w:color="auto"/>
              <w:right w:val="single" w:sz="4" w:space="0" w:color="auto"/>
            </w:tcBorders>
            <w:shd w:val="clear" w:color="000000" w:fill="D9D9D9"/>
            <w:vAlign w:val="bottom"/>
            <w:hideMark/>
          </w:tcPr>
          <w:p w14:paraId="5D1076D7" w14:textId="77777777" w:rsidR="006B4201" w:rsidRPr="002F1BC1" w:rsidRDefault="006B4201" w:rsidP="000974BF">
            <w:pPr>
              <w:widowControl/>
              <w:autoSpaceDE/>
              <w:autoSpaceDN/>
              <w:jc w:val="both"/>
              <w:rPr>
                <w:rFonts w:ascii="Calibri" w:eastAsia="Times New Roman" w:hAnsi="Calibri" w:cs="Calibri"/>
                <w:b/>
                <w:bCs/>
                <w:lang w:eastAsia="es-EC"/>
              </w:rPr>
            </w:pPr>
            <w:r w:rsidRPr="002F1BC1">
              <w:rPr>
                <w:rFonts w:ascii="Calibri" w:eastAsia="Times New Roman" w:hAnsi="Calibri" w:cs="Calibri"/>
                <w:b/>
                <w:bCs/>
                <w:lang w:eastAsia="es-EC"/>
              </w:rPr>
              <w:t>Obra civil - Sala de armas</w:t>
            </w:r>
          </w:p>
        </w:tc>
        <w:tc>
          <w:tcPr>
            <w:tcW w:w="720" w:type="dxa"/>
            <w:tcBorders>
              <w:top w:val="nil"/>
              <w:left w:val="nil"/>
              <w:bottom w:val="single" w:sz="4" w:space="0" w:color="auto"/>
              <w:right w:val="single" w:sz="4" w:space="0" w:color="auto"/>
            </w:tcBorders>
            <w:shd w:val="clear" w:color="000000" w:fill="D9D9D9"/>
            <w:noWrap/>
            <w:vAlign w:val="bottom"/>
            <w:hideMark/>
          </w:tcPr>
          <w:p w14:paraId="5BABEDFF"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 </w:t>
            </w:r>
          </w:p>
        </w:tc>
        <w:tc>
          <w:tcPr>
            <w:tcW w:w="1120" w:type="dxa"/>
            <w:tcBorders>
              <w:top w:val="nil"/>
              <w:left w:val="nil"/>
              <w:bottom w:val="single" w:sz="4" w:space="0" w:color="auto"/>
              <w:right w:val="single" w:sz="4" w:space="0" w:color="auto"/>
            </w:tcBorders>
            <w:shd w:val="clear" w:color="000000" w:fill="D9D9D9"/>
            <w:noWrap/>
            <w:vAlign w:val="center"/>
            <w:hideMark/>
          </w:tcPr>
          <w:p w14:paraId="6DD62BF2"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 </w:t>
            </w:r>
          </w:p>
        </w:tc>
        <w:tc>
          <w:tcPr>
            <w:tcW w:w="1486" w:type="dxa"/>
            <w:tcBorders>
              <w:top w:val="nil"/>
              <w:left w:val="nil"/>
              <w:bottom w:val="single" w:sz="4" w:space="0" w:color="auto"/>
              <w:right w:val="single" w:sz="4" w:space="0" w:color="auto"/>
            </w:tcBorders>
            <w:shd w:val="clear" w:color="000000" w:fill="D9D9D9"/>
            <w:noWrap/>
            <w:vAlign w:val="bottom"/>
            <w:hideMark/>
          </w:tcPr>
          <w:p w14:paraId="4C60DAB9" w14:textId="77777777" w:rsidR="006B4201" w:rsidRPr="002F1BC1" w:rsidRDefault="006B4201" w:rsidP="006B4201">
            <w:pPr>
              <w:widowControl/>
              <w:autoSpaceDE/>
              <w:autoSpaceDN/>
              <w:jc w:val="center"/>
              <w:rPr>
                <w:rFonts w:ascii="Calibri" w:eastAsia="Times New Roman" w:hAnsi="Calibri" w:cs="Calibri"/>
                <w:b/>
                <w:bCs/>
                <w:color w:val="000000"/>
                <w:lang w:eastAsia="es-EC"/>
              </w:rPr>
            </w:pPr>
            <w:r w:rsidRPr="002F1BC1">
              <w:rPr>
                <w:rFonts w:ascii="Calibri" w:eastAsia="Times New Roman" w:hAnsi="Calibri" w:cs="Calibri"/>
                <w:b/>
                <w:bCs/>
                <w:color w:val="000000"/>
                <w:lang w:eastAsia="es-EC"/>
              </w:rPr>
              <w:t> </w:t>
            </w:r>
          </w:p>
        </w:tc>
      </w:tr>
      <w:tr w:rsidR="006B4201" w:rsidRPr="002F1BC1" w14:paraId="053229A3"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02A918C"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3.1</w:t>
            </w:r>
          </w:p>
        </w:tc>
        <w:tc>
          <w:tcPr>
            <w:tcW w:w="5660" w:type="dxa"/>
            <w:tcBorders>
              <w:top w:val="nil"/>
              <w:left w:val="nil"/>
              <w:bottom w:val="single" w:sz="4" w:space="0" w:color="auto"/>
              <w:right w:val="single" w:sz="4" w:space="0" w:color="auto"/>
            </w:tcBorders>
            <w:shd w:val="clear" w:color="000000" w:fill="FFFFFF"/>
            <w:vAlign w:val="center"/>
            <w:hideMark/>
          </w:tcPr>
          <w:p w14:paraId="1C1E6E5F" w14:textId="77E2BEB8"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Suministro e instalación de sistema biométrico con detección facial y dactilar al ingreso de armas, con capacidad de registro de al menos 500 usuarios. deberá garantizar el registro del historial de ingresos. incluye cerradura magnética reforzada con fuerza de retención mayor a 600 lb, instalada en la cara interior de la puerta con anclajes adecuados. el detector biométrico será empotrado en la pared y configurado para reconocimiento rápido y preciso. se instalará botón de salida en el interior para apertura de puerta. se deberá garantizar la correcta alimentación eléctrica con fuente de alimentación y respaldo energético mediante batería de respaldo de mínimo 2 horas. incluye verificación de funcionamiento del sistema mediante prueba de ingreso facial y dactilar. Se debe realizar capacitación a un mínimo de 2 usuarios por armería, registrando en acta y remitiendo junto a la entrega de obra a MAG. En caso de que, por condiciones técnicas o constructivas, no sea posible empotrar el cableado, este se instalará sobre superficie mediante tubería tipo EMT, la cual deberá fijarse firmemente a la pared o al elemento estructural correspondiente, garantizando protección mecánica, continuidad dieléctrica y accesibilidad para mantenimiento. Ver referencia en </w:t>
            </w:r>
            <w:r w:rsidR="005B6E0F" w:rsidRPr="002F1BC1">
              <w:rPr>
                <w:rFonts w:ascii="Calibri" w:eastAsia="Times New Roman" w:hAnsi="Calibri" w:cs="Calibri"/>
                <w:lang w:eastAsia="es-EC"/>
              </w:rPr>
              <w:fldChar w:fldCharType="begin"/>
            </w:r>
            <w:r w:rsidR="005B6E0F" w:rsidRPr="002F1BC1">
              <w:rPr>
                <w:rFonts w:ascii="Calibri" w:eastAsia="Times New Roman" w:hAnsi="Calibri" w:cs="Calibri"/>
                <w:lang w:eastAsia="es-EC"/>
              </w:rPr>
              <w:instrText xml:space="preserve"> REF _Ref234415976 \h </w:instrText>
            </w:r>
            <w:r w:rsidR="005B6E0F" w:rsidRPr="002F1BC1">
              <w:rPr>
                <w:rFonts w:ascii="Calibri" w:eastAsia="Times New Roman" w:hAnsi="Calibri" w:cs="Calibri"/>
                <w:lang w:eastAsia="es-EC"/>
              </w:rPr>
            </w:r>
            <w:r w:rsidR="005B6E0F" w:rsidRPr="002F1BC1">
              <w:rPr>
                <w:rFonts w:ascii="Calibri" w:eastAsia="Times New Roman" w:hAnsi="Calibri" w:cs="Calibri"/>
                <w:lang w:eastAsia="es-EC"/>
              </w:rPr>
              <w:fldChar w:fldCharType="separate"/>
            </w:r>
            <w:r w:rsidR="00831279" w:rsidRPr="002F1BC1">
              <w:t>Ilustración 6 Planta sala de armas.</w:t>
            </w:r>
            <w:r w:rsidR="005B6E0F" w:rsidRPr="002F1BC1">
              <w:rPr>
                <w:rFonts w:ascii="Calibri" w:eastAsia="Times New Roman" w:hAnsi="Calibri" w:cs="Calibri"/>
                <w:lang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567CE310"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u</w:t>
            </w:r>
          </w:p>
        </w:tc>
        <w:tc>
          <w:tcPr>
            <w:tcW w:w="1120" w:type="dxa"/>
            <w:tcBorders>
              <w:top w:val="nil"/>
              <w:left w:val="nil"/>
              <w:bottom w:val="single" w:sz="4" w:space="0" w:color="auto"/>
              <w:right w:val="single" w:sz="4" w:space="0" w:color="auto"/>
            </w:tcBorders>
            <w:shd w:val="clear" w:color="000000" w:fill="FFFFFF"/>
            <w:noWrap/>
            <w:vAlign w:val="center"/>
            <w:hideMark/>
          </w:tcPr>
          <w:p w14:paraId="101FD1A1"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1,00</w:t>
            </w:r>
          </w:p>
        </w:tc>
        <w:tc>
          <w:tcPr>
            <w:tcW w:w="1486" w:type="dxa"/>
            <w:tcBorders>
              <w:top w:val="nil"/>
              <w:left w:val="nil"/>
              <w:bottom w:val="single" w:sz="4" w:space="0" w:color="auto"/>
              <w:right w:val="single" w:sz="4" w:space="0" w:color="auto"/>
            </w:tcBorders>
            <w:shd w:val="clear" w:color="000000" w:fill="FFFFFF"/>
            <w:vAlign w:val="center"/>
            <w:hideMark/>
          </w:tcPr>
          <w:p w14:paraId="2FB9C7C9"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Sala de armas</w:t>
            </w:r>
          </w:p>
        </w:tc>
      </w:tr>
      <w:tr w:rsidR="006B4201" w:rsidRPr="002F1BC1" w14:paraId="531DC29D"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70740DDB"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3.2</w:t>
            </w:r>
          </w:p>
        </w:tc>
        <w:tc>
          <w:tcPr>
            <w:tcW w:w="5660" w:type="dxa"/>
            <w:tcBorders>
              <w:top w:val="nil"/>
              <w:left w:val="nil"/>
              <w:bottom w:val="single" w:sz="4" w:space="0" w:color="auto"/>
              <w:right w:val="single" w:sz="4" w:space="0" w:color="auto"/>
            </w:tcBorders>
            <w:shd w:val="clear" w:color="000000" w:fill="FFFFFF"/>
            <w:vAlign w:val="center"/>
            <w:hideMark/>
          </w:tcPr>
          <w:p w14:paraId="2F447AE1" w14:textId="72431BB4"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Suministro e instalación de protectores de ventana con malla de acero expandido de 3 mm de espesor, diseño diamante 25 x 50 mm, soldada a marco de ángulo 20 x 3 mm. acabado con pintura esmalte negro sintético anticorrosivo. el marco deberá estar anclado por el lado exterior de la pared de la armería. Ver referencia en </w:t>
            </w:r>
            <w:r w:rsidR="005B6E0F" w:rsidRPr="002F1BC1">
              <w:rPr>
                <w:rFonts w:ascii="Calibri" w:eastAsia="Times New Roman" w:hAnsi="Calibri" w:cs="Calibri"/>
                <w:lang w:eastAsia="es-EC"/>
              </w:rPr>
              <w:fldChar w:fldCharType="begin"/>
            </w:r>
            <w:r w:rsidR="005B6E0F" w:rsidRPr="002F1BC1">
              <w:rPr>
                <w:rFonts w:ascii="Calibri" w:eastAsia="Times New Roman" w:hAnsi="Calibri" w:cs="Calibri"/>
                <w:lang w:eastAsia="es-EC"/>
              </w:rPr>
              <w:instrText xml:space="preserve"> REF _Ref234415976 \h </w:instrText>
            </w:r>
            <w:r w:rsidR="005B6E0F" w:rsidRPr="002F1BC1">
              <w:rPr>
                <w:rFonts w:ascii="Calibri" w:eastAsia="Times New Roman" w:hAnsi="Calibri" w:cs="Calibri"/>
                <w:lang w:eastAsia="es-EC"/>
              </w:rPr>
            </w:r>
            <w:r w:rsidR="005B6E0F" w:rsidRPr="002F1BC1">
              <w:rPr>
                <w:rFonts w:ascii="Calibri" w:eastAsia="Times New Roman" w:hAnsi="Calibri" w:cs="Calibri"/>
                <w:lang w:eastAsia="es-EC"/>
              </w:rPr>
              <w:fldChar w:fldCharType="separate"/>
            </w:r>
            <w:r w:rsidR="00831279" w:rsidRPr="002F1BC1">
              <w:t>Ilustración 6 Planta sala de armas.</w:t>
            </w:r>
            <w:r w:rsidR="005B6E0F" w:rsidRPr="002F1BC1">
              <w:rPr>
                <w:rFonts w:ascii="Calibri" w:eastAsia="Times New Roman" w:hAnsi="Calibri" w:cs="Calibri"/>
                <w:lang w:eastAsia="es-EC"/>
              </w:rPr>
              <w:fldChar w:fldCharType="end"/>
            </w:r>
            <w:r w:rsidR="005B6E0F" w:rsidRPr="002F1BC1">
              <w:rPr>
                <w:rFonts w:ascii="Calibri" w:eastAsia="Times New Roman" w:hAnsi="Calibri" w:cs="Calibri"/>
                <w:lang w:eastAsia="es-EC"/>
              </w:rPr>
              <w:t xml:space="preserve"> </w:t>
            </w:r>
            <w:r w:rsidR="005B6E0F" w:rsidRPr="002F1BC1">
              <w:rPr>
                <w:rFonts w:ascii="Calibri" w:eastAsia="Times New Roman" w:hAnsi="Calibri" w:cs="Calibri"/>
                <w:lang w:eastAsia="es-EC"/>
              </w:rPr>
              <w:fldChar w:fldCharType="begin"/>
            </w:r>
            <w:r w:rsidR="005B6E0F" w:rsidRPr="002F1BC1">
              <w:rPr>
                <w:rFonts w:ascii="Calibri" w:eastAsia="Times New Roman" w:hAnsi="Calibri" w:cs="Calibri"/>
                <w:lang w:eastAsia="es-EC"/>
              </w:rPr>
              <w:instrText xml:space="preserve"> REF _Ref234416178 \h </w:instrText>
            </w:r>
            <w:r w:rsidR="005B6E0F" w:rsidRPr="002F1BC1">
              <w:rPr>
                <w:rFonts w:ascii="Calibri" w:eastAsia="Times New Roman" w:hAnsi="Calibri" w:cs="Calibri"/>
                <w:lang w:eastAsia="es-EC"/>
              </w:rPr>
            </w:r>
            <w:r w:rsidR="005B6E0F" w:rsidRPr="002F1BC1">
              <w:rPr>
                <w:rFonts w:ascii="Calibri" w:eastAsia="Times New Roman" w:hAnsi="Calibri" w:cs="Calibri"/>
                <w:lang w:eastAsia="es-EC"/>
              </w:rPr>
              <w:fldChar w:fldCharType="separate"/>
            </w:r>
            <w:r w:rsidR="00831279" w:rsidRPr="002F1BC1">
              <w:t>Ilustración 12 Detalle de protección para ventanas.</w:t>
            </w:r>
            <w:r w:rsidR="005B6E0F" w:rsidRPr="002F1BC1">
              <w:rPr>
                <w:rFonts w:ascii="Calibri" w:eastAsia="Times New Roman" w:hAnsi="Calibri" w:cs="Calibri"/>
                <w:lang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712AC800"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1147A608"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2,04</w:t>
            </w:r>
          </w:p>
        </w:tc>
        <w:tc>
          <w:tcPr>
            <w:tcW w:w="1486" w:type="dxa"/>
            <w:tcBorders>
              <w:top w:val="nil"/>
              <w:left w:val="nil"/>
              <w:bottom w:val="single" w:sz="4" w:space="0" w:color="auto"/>
              <w:right w:val="single" w:sz="4" w:space="0" w:color="auto"/>
            </w:tcBorders>
            <w:shd w:val="clear" w:color="000000" w:fill="FFFFFF"/>
            <w:vAlign w:val="center"/>
            <w:hideMark/>
          </w:tcPr>
          <w:p w14:paraId="04B94877"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Oficina</w:t>
            </w:r>
          </w:p>
        </w:tc>
      </w:tr>
      <w:tr w:rsidR="006B4201" w:rsidRPr="002F1BC1" w14:paraId="5BB4BED6"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vAlign w:val="center"/>
            <w:hideMark/>
          </w:tcPr>
          <w:p w14:paraId="37BFE285"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3.3</w:t>
            </w:r>
          </w:p>
        </w:tc>
        <w:tc>
          <w:tcPr>
            <w:tcW w:w="5660" w:type="dxa"/>
            <w:tcBorders>
              <w:top w:val="nil"/>
              <w:left w:val="nil"/>
              <w:bottom w:val="single" w:sz="4" w:space="0" w:color="auto"/>
              <w:right w:val="single" w:sz="4" w:space="0" w:color="auto"/>
            </w:tcBorders>
            <w:shd w:val="clear" w:color="000000" w:fill="FFFFFF"/>
            <w:vAlign w:val="center"/>
            <w:hideMark/>
          </w:tcPr>
          <w:p w14:paraId="5761C7DB" w14:textId="692A9659"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Se deberá considerar la instalación de un gabinete contra incendios conforme al Reglamento de Prevención, Mitigación y Protección contra Incendios (Acuerdo Ministerial 1257), ubicado en el exterior de la armería, en un sitio visible y </w:t>
            </w:r>
            <w:r w:rsidRPr="002F1BC1">
              <w:rPr>
                <w:rFonts w:ascii="Calibri" w:eastAsia="Times New Roman" w:hAnsi="Calibri" w:cs="Calibri"/>
                <w:lang w:eastAsia="es-EC"/>
              </w:rPr>
              <w:lastRenderedPageBreak/>
              <w:t xml:space="preserve">accesible que no obstaculice las vías de evacuación. El gabinete, deberá encontrarse sobrepuesto en la pared y colocado a una altura de 1.20 metros desde el piso terminado, tendrá dimensiones de 0.70 × 0.35 × 0.22 metros y estará fabricado con lámina metálica de 0.70 mm de espesor, con cerradura universal tipo triangular. En su interior se alojará un extintor tipo A de 10 libras (4.5 kg) con su respectivo accesorio de identificación y un hacha pico de cinco libras (5 lbs.), la cual deberá estar sujeta al gabinete. Todos los elementos deberán estar correctamente organizados y señalizados. Los vidrios del gabinete tendrán un espesor de 2 a 3 mm y no deberán ser instalados con masillas ni ningún tipo de adhesivo. Ver referencia en </w:t>
            </w:r>
            <w:r w:rsidR="005B6E0F" w:rsidRPr="002F1BC1">
              <w:rPr>
                <w:rFonts w:ascii="Calibri" w:eastAsia="Times New Roman" w:hAnsi="Calibri" w:cs="Calibri"/>
                <w:lang w:eastAsia="es-EC"/>
              </w:rPr>
              <w:fldChar w:fldCharType="begin"/>
            </w:r>
            <w:r w:rsidR="005B6E0F" w:rsidRPr="002F1BC1">
              <w:rPr>
                <w:rFonts w:ascii="Calibri" w:eastAsia="Times New Roman" w:hAnsi="Calibri" w:cs="Calibri"/>
                <w:lang w:eastAsia="es-EC"/>
              </w:rPr>
              <w:instrText xml:space="preserve"> REF _Ref234415976 \h </w:instrText>
            </w:r>
            <w:r w:rsidR="005B6E0F" w:rsidRPr="002F1BC1">
              <w:rPr>
                <w:rFonts w:ascii="Calibri" w:eastAsia="Times New Roman" w:hAnsi="Calibri" w:cs="Calibri"/>
                <w:lang w:eastAsia="es-EC"/>
              </w:rPr>
            </w:r>
            <w:r w:rsidR="005B6E0F" w:rsidRPr="002F1BC1">
              <w:rPr>
                <w:rFonts w:ascii="Calibri" w:eastAsia="Times New Roman" w:hAnsi="Calibri" w:cs="Calibri"/>
                <w:lang w:eastAsia="es-EC"/>
              </w:rPr>
              <w:fldChar w:fldCharType="separate"/>
            </w:r>
            <w:r w:rsidR="00831279" w:rsidRPr="002F1BC1">
              <w:t>Ilustración 6 Planta sala de armas.</w:t>
            </w:r>
            <w:r w:rsidR="005B6E0F" w:rsidRPr="002F1BC1">
              <w:rPr>
                <w:rFonts w:ascii="Calibri" w:eastAsia="Times New Roman" w:hAnsi="Calibri" w:cs="Calibri"/>
                <w:lang w:eastAsia="es-EC"/>
              </w:rPr>
              <w:fldChar w:fldCharType="end"/>
            </w:r>
            <w:r w:rsidR="005B6E0F" w:rsidRPr="002F1BC1">
              <w:rPr>
                <w:rFonts w:ascii="Calibri" w:eastAsia="Times New Roman" w:hAnsi="Calibri" w:cs="Calibri"/>
                <w:lang w:eastAsia="es-EC"/>
              </w:rPr>
              <w:t xml:space="preserve"> </w:t>
            </w:r>
            <w:r w:rsidR="005B6E0F" w:rsidRPr="002F1BC1">
              <w:rPr>
                <w:rFonts w:ascii="Calibri" w:eastAsia="Times New Roman" w:hAnsi="Calibri" w:cs="Calibri"/>
                <w:lang w:eastAsia="es-EC"/>
              </w:rPr>
              <w:fldChar w:fldCharType="begin"/>
            </w:r>
            <w:r w:rsidR="005B6E0F" w:rsidRPr="002F1BC1">
              <w:rPr>
                <w:rFonts w:ascii="Calibri" w:eastAsia="Times New Roman" w:hAnsi="Calibri" w:cs="Calibri"/>
                <w:lang w:eastAsia="es-EC"/>
              </w:rPr>
              <w:instrText xml:space="preserve"> REF _Ref221879872 \h </w:instrText>
            </w:r>
            <w:r w:rsidR="005B6E0F" w:rsidRPr="002F1BC1">
              <w:rPr>
                <w:rFonts w:ascii="Calibri" w:eastAsia="Times New Roman" w:hAnsi="Calibri" w:cs="Calibri"/>
                <w:lang w:eastAsia="es-EC"/>
              </w:rPr>
            </w:r>
            <w:r w:rsidR="005B6E0F" w:rsidRPr="002F1BC1">
              <w:rPr>
                <w:rFonts w:ascii="Calibri" w:eastAsia="Times New Roman" w:hAnsi="Calibri" w:cs="Calibri"/>
                <w:lang w:eastAsia="es-EC"/>
              </w:rPr>
              <w:fldChar w:fldCharType="separate"/>
            </w:r>
            <w:r w:rsidR="00831279" w:rsidRPr="002F1BC1">
              <w:t>Ilustración 9 Gabinete contra incendio.</w:t>
            </w:r>
            <w:r w:rsidR="005B6E0F" w:rsidRPr="002F1BC1">
              <w:rPr>
                <w:rFonts w:ascii="Calibri" w:eastAsia="Times New Roman" w:hAnsi="Calibri" w:cs="Calibri"/>
                <w:lang w:eastAsia="es-EC"/>
              </w:rPr>
              <w:fldChar w:fldCharType="end"/>
            </w:r>
          </w:p>
        </w:tc>
        <w:tc>
          <w:tcPr>
            <w:tcW w:w="720" w:type="dxa"/>
            <w:tcBorders>
              <w:top w:val="nil"/>
              <w:left w:val="nil"/>
              <w:bottom w:val="single" w:sz="4" w:space="0" w:color="auto"/>
              <w:right w:val="single" w:sz="4" w:space="0" w:color="auto"/>
            </w:tcBorders>
            <w:shd w:val="clear" w:color="000000" w:fill="FFFFFF"/>
            <w:vAlign w:val="center"/>
            <w:hideMark/>
          </w:tcPr>
          <w:p w14:paraId="5D3CF798"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lastRenderedPageBreak/>
              <w:t>u</w:t>
            </w:r>
          </w:p>
        </w:tc>
        <w:tc>
          <w:tcPr>
            <w:tcW w:w="1120" w:type="dxa"/>
            <w:tcBorders>
              <w:top w:val="nil"/>
              <w:left w:val="nil"/>
              <w:bottom w:val="single" w:sz="4" w:space="0" w:color="auto"/>
              <w:right w:val="single" w:sz="4" w:space="0" w:color="auto"/>
            </w:tcBorders>
            <w:shd w:val="clear" w:color="000000" w:fill="FFFFFF"/>
            <w:vAlign w:val="center"/>
            <w:hideMark/>
          </w:tcPr>
          <w:p w14:paraId="06F376A9"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1</w:t>
            </w:r>
          </w:p>
        </w:tc>
        <w:tc>
          <w:tcPr>
            <w:tcW w:w="1486" w:type="dxa"/>
            <w:tcBorders>
              <w:top w:val="nil"/>
              <w:left w:val="nil"/>
              <w:bottom w:val="single" w:sz="4" w:space="0" w:color="auto"/>
              <w:right w:val="single" w:sz="4" w:space="0" w:color="auto"/>
            </w:tcBorders>
            <w:noWrap/>
            <w:vAlign w:val="center"/>
            <w:hideMark/>
          </w:tcPr>
          <w:p w14:paraId="451BEF36"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Exterior armería</w:t>
            </w:r>
          </w:p>
        </w:tc>
      </w:tr>
      <w:tr w:rsidR="006B4201" w:rsidRPr="002F1BC1" w14:paraId="3DCDFC16" w14:textId="77777777" w:rsidTr="005103DC">
        <w:trPr>
          <w:trHeight w:val="20"/>
        </w:trPr>
        <w:tc>
          <w:tcPr>
            <w:tcW w:w="920" w:type="dxa"/>
            <w:tcBorders>
              <w:top w:val="nil"/>
              <w:left w:val="single" w:sz="8" w:space="0" w:color="auto"/>
              <w:bottom w:val="single" w:sz="4" w:space="0" w:color="auto"/>
              <w:right w:val="single" w:sz="4" w:space="0" w:color="auto"/>
            </w:tcBorders>
            <w:shd w:val="clear" w:color="000000" w:fill="FFFFFF"/>
            <w:noWrap/>
            <w:vAlign w:val="center"/>
            <w:hideMark/>
          </w:tcPr>
          <w:p w14:paraId="4009F7E0"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3.4</w:t>
            </w:r>
          </w:p>
        </w:tc>
        <w:tc>
          <w:tcPr>
            <w:tcW w:w="5660" w:type="dxa"/>
            <w:tcBorders>
              <w:top w:val="nil"/>
              <w:left w:val="nil"/>
              <w:bottom w:val="single" w:sz="4" w:space="0" w:color="auto"/>
              <w:right w:val="single" w:sz="4" w:space="0" w:color="auto"/>
            </w:tcBorders>
            <w:shd w:val="clear" w:color="000000" w:fill="FFFFFF"/>
            <w:vAlign w:val="center"/>
            <w:hideMark/>
          </w:tcPr>
          <w:p w14:paraId="597727F0" w14:textId="6F3D4828" w:rsidR="006B4201" w:rsidRPr="002F1BC1" w:rsidRDefault="006B4201" w:rsidP="00B161CB">
            <w:pPr>
              <w:widowControl/>
              <w:autoSpaceDE/>
              <w:autoSpaceDN/>
              <w:rPr>
                <w:rFonts w:ascii="Calibri" w:eastAsia="Times New Roman" w:hAnsi="Calibri" w:cs="Calibri"/>
                <w:lang w:eastAsia="es-EC"/>
              </w:rPr>
            </w:pPr>
            <w:r w:rsidRPr="002F1BC1">
              <w:rPr>
                <w:rFonts w:ascii="Calibri" w:eastAsia="Times New Roman" w:hAnsi="Calibri" w:cs="Calibri"/>
                <w:lang w:eastAsia="es-EC"/>
              </w:rPr>
              <w:t xml:space="preserve">Suministro e instalación de caja de seguridad para llaves. </w:t>
            </w:r>
            <w:r w:rsidRPr="002F1BC1">
              <w:rPr>
                <w:rFonts w:ascii="Calibri" w:eastAsia="Times New Roman" w:hAnsi="Calibri" w:cs="Calibri"/>
                <w:lang w:eastAsia="es-EC"/>
              </w:rPr>
              <w:br/>
              <w:t xml:space="preserve">Tipo de apertura: código de combinación con diales. </w:t>
            </w:r>
            <w:r w:rsidRPr="002F1BC1">
              <w:rPr>
                <w:rFonts w:ascii="Calibri" w:eastAsia="Times New Roman" w:hAnsi="Calibri" w:cs="Calibri"/>
                <w:lang w:eastAsia="es-EC"/>
              </w:rPr>
              <w:br/>
              <w:t xml:space="preserve">Material: acero / ZAMAC. </w:t>
            </w:r>
            <w:r w:rsidRPr="002F1BC1">
              <w:rPr>
                <w:rFonts w:ascii="Calibri" w:eastAsia="Times New Roman" w:hAnsi="Calibri" w:cs="Calibri"/>
                <w:lang w:eastAsia="es-EC"/>
              </w:rPr>
              <w:br/>
              <w:t xml:space="preserve">Capacidad: 10 llaves mínimo. </w:t>
            </w:r>
            <w:r w:rsidRPr="002F1BC1">
              <w:rPr>
                <w:rFonts w:ascii="Calibri" w:eastAsia="Times New Roman" w:hAnsi="Calibri" w:cs="Calibri"/>
                <w:lang w:eastAsia="es-EC"/>
              </w:rPr>
              <w:br/>
              <w:t xml:space="preserve">Funcionamiento: apertura con diales (debe permitir el cambio de código). </w:t>
            </w:r>
            <w:r w:rsidRPr="002F1BC1">
              <w:rPr>
                <w:rFonts w:ascii="Calibri" w:eastAsia="Times New Roman" w:hAnsi="Calibri" w:cs="Calibri"/>
                <w:lang w:eastAsia="es-EC"/>
              </w:rPr>
              <w:br/>
              <w:t>Instalado en el interior de la armería.</w:t>
            </w:r>
            <w:r w:rsidRPr="002F1BC1">
              <w:rPr>
                <w:rFonts w:ascii="Calibri" w:eastAsia="Times New Roman" w:hAnsi="Calibri" w:cs="Calibri"/>
                <w:lang w:eastAsia="es-EC"/>
              </w:rPr>
              <w:br/>
              <w:t xml:space="preserve">Ver referencia en Ilustración 5 Planta sala de armas. Ver referencia en </w:t>
            </w:r>
            <w:r w:rsidR="005B6E0F" w:rsidRPr="002F1BC1">
              <w:rPr>
                <w:rFonts w:ascii="Calibri" w:eastAsia="Times New Roman" w:hAnsi="Calibri" w:cs="Calibri"/>
                <w:lang w:eastAsia="es-EC"/>
              </w:rPr>
              <w:fldChar w:fldCharType="begin"/>
            </w:r>
            <w:r w:rsidR="005B6E0F" w:rsidRPr="002F1BC1">
              <w:rPr>
                <w:rFonts w:ascii="Calibri" w:eastAsia="Times New Roman" w:hAnsi="Calibri" w:cs="Calibri"/>
                <w:lang w:eastAsia="es-EC"/>
              </w:rPr>
              <w:instrText xml:space="preserve"> REF _Ref221879880 \h </w:instrText>
            </w:r>
            <w:r w:rsidR="00B161CB" w:rsidRPr="002F1BC1">
              <w:rPr>
                <w:rFonts w:ascii="Calibri" w:eastAsia="Times New Roman" w:hAnsi="Calibri" w:cs="Calibri"/>
                <w:lang w:eastAsia="es-EC"/>
              </w:rPr>
              <w:instrText xml:space="preserve"> \* MERGEFORMAT </w:instrText>
            </w:r>
            <w:r w:rsidR="005B6E0F" w:rsidRPr="002F1BC1">
              <w:rPr>
                <w:rFonts w:ascii="Calibri" w:eastAsia="Times New Roman" w:hAnsi="Calibri" w:cs="Calibri"/>
                <w:lang w:eastAsia="es-EC"/>
              </w:rPr>
            </w:r>
            <w:r w:rsidR="005B6E0F" w:rsidRPr="002F1BC1">
              <w:rPr>
                <w:rFonts w:ascii="Calibri" w:eastAsia="Times New Roman" w:hAnsi="Calibri" w:cs="Calibri"/>
                <w:lang w:eastAsia="es-EC"/>
              </w:rPr>
              <w:fldChar w:fldCharType="separate"/>
            </w:r>
            <w:r w:rsidR="00831279" w:rsidRPr="002F1BC1">
              <w:t>Ilustración 10 Caja de seguridad para llaves.</w:t>
            </w:r>
            <w:r w:rsidR="005B6E0F" w:rsidRPr="002F1BC1">
              <w:rPr>
                <w:rFonts w:ascii="Calibri" w:eastAsia="Times New Roman" w:hAnsi="Calibri" w:cs="Calibri"/>
                <w:lang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4B43FAAD"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u</w:t>
            </w:r>
          </w:p>
        </w:tc>
        <w:tc>
          <w:tcPr>
            <w:tcW w:w="1120" w:type="dxa"/>
            <w:tcBorders>
              <w:top w:val="nil"/>
              <w:left w:val="nil"/>
              <w:bottom w:val="single" w:sz="4" w:space="0" w:color="auto"/>
              <w:right w:val="single" w:sz="4" w:space="0" w:color="auto"/>
            </w:tcBorders>
            <w:shd w:val="clear" w:color="000000" w:fill="FFFFFF"/>
            <w:noWrap/>
            <w:vAlign w:val="center"/>
            <w:hideMark/>
          </w:tcPr>
          <w:p w14:paraId="09F4AC8C"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1,00</w:t>
            </w:r>
          </w:p>
        </w:tc>
        <w:tc>
          <w:tcPr>
            <w:tcW w:w="1486" w:type="dxa"/>
            <w:tcBorders>
              <w:top w:val="nil"/>
              <w:left w:val="nil"/>
              <w:bottom w:val="single" w:sz="4" w:space="0" w:color="auto"/>
              <w:right w:val="single" w:sz="4" w:space="0" w:color="auto"/>
            </w:tcBorders>
            <w:noWrap/>
            <w:vAlign w:val="center"/>
            <w:hideMark/>
          </w:tcPr>
          <w:p w14:paraId="0A8C2757"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Armería</w:t>
            </w:r>
          </w:p>
        </w:tc>
      </w:tr>
      <w:tr w:rsidR="006B4201" w:rsidRPr="002F1BC1" w14:paraId="1D53956E"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224CBCC6"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4</w:t>
            </w:r>
          </w:p>
        </w:tc>
        <w:tc>
          <w:tcPr>
            <w:tcW w:w="5660" w:type="dxa"/>
            <w:tcBorders>
              <w:top w:val="nil"/>
              <w:left w:val="nil"/>
              <w:bottom w:val="single" w:sz="4" w:space="0" w:color="auto"/>
              <w:right w:val="single" w:sz="4" w:space="0" w:color="auto"/>
            </w:tcBorders>
            <w:shd w:val="clear" w:color="000000" w:fill="D9D9D9"/>
            <w:vAlign w:val="bottom"/>
            <w:hideMark/>
          </w:tcPr>
          <w:p w14:paraId="74F2B72B" w14:textId="77777777" w:rsidR="006B4201" w:rsidRPr="002F1BC1" w:rsidRDefault="006B4201" w:rsidP="000974BF">
            <w:pPr>
              <w:widowControl/>
              <w:autoSpaceDE/>
              <w:autoSpaceDN/>
              <w:jc w:val="both"/>
              <w:rPr>
                <w:rFonts w:ascii="Calibri" w:eastAsia="Times New Roman" w:hAnsi="Calibri" w:cs="Calibri"/>
                <w:b/>
                <w:bCs/>
                <w:lang w:eastAsia="es-EC"/>
              </w:rPr>
            </w:pPr>
            <w:r w:rsidRPr="002F1BC1">
              <w:rPr>
                <w:rFonts w:ascii="Calibri" w:eastAsia="Times New Roman" w:hAnsi="Calibri" w:cs="Calibri"/>
                <w:b/>
                <w:bCs/>
                <w:lang w:eastAsia="es-EC"/>
              </w:rPr>
              <w:t>Obra civil - Sala de monitoreo</w:t>
            </w:r>
          </w:p>
        </w:tc>
        <w:tc>
          <w:tcPr>
            <w:tcW w:w="720" w:type="dxa"/>
            <w:tcBorders>
              <w:top w:val="nil"/>
              <w:left w:val="nil"/>
              <w:bottom w:val="single" w:sz="4" w:space="0" w:color="auto"/>
              <w:right w:val="single" w:sz="4" w:space="0" w:color="auto"/>
            </w:tcBorders>
            <w:shd w:val="clear" w:color="000000" w:fill="D9D9D9"/>
            <w:noWrap/>
            <w:vAlign w:val="bottom"/>
            <w:hideMark/>
          </w:tcPr>
          <w:p w14:paraId="1E69D227"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 </w:t>
            </w:r>
          </w:p>
        </w:tc>
        <w:tc>
          <w:tcPr>
            <w:tcW w:w="1120" w:type="dxa"/>
            <w:tcBorders>
              <w:top w:val="nil"/>
              <w:left w:val="nil"/>
              <w:bottom w:val="single" w:sz="4" w:space="0" w:color="auto"/>
              <w:right w:val="single" w:sz="4" w:space="0" w:color="auto"/>
            </w:tcBorders>
            <w:shd w:val="clear" w:color="000000" w:fill="D9D9D9"/>
            <w:noWrap/>
            <w:vAlign w:val="center"/>
            <w:hideMark/>
          </w:tcPr>
          <w:p w14:paraId="5CAFDA70"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 </w:t>
            </w:r>
          </w:p>
        </w:tc>
        <w:tc>
          <w:tcPr>
            <w:tcW w:w="1486" w:type="dxa"/>
            <w:tcBorders>
              <w:top w:val="nil"/>
              <w:left w:val="nil"/>
              <w:bottom w:val="single" w:sz="4" w:space="0" w:color="auto"/>
              <w:right w:val="single" w:sz="4" w:space="0" w:color="auto"/>
            </w:tcBorders>
            <w:shd w:val="clear" w:color="000000" w:fill="D9D9D9"/>
            <w:noWrap/>
            <w:vAlign w:val="bottom"/>
            <w:hideMark/>
          </w:tcPr>
          <w:p w14:paraId="615BE456" w14:textId="77777777" w:rsidR="006B4201" w:rsidRPr="002F1BC1" w:rsidRDefault="006B4201" w:rsidP="006B4201">
            <w:pPr>
              <w:widowControl/>
              <w:autoSpaceDE/>
              <w:autoSpaceDN/>
              <w:jc w:val="center"/>
              <w:rPr>
                <w:rFonts w:ascii="Calibri" w:eastAsia="Times New Roman" w:hAnsi="Calibri" w:cs="Calibri"/>
                <w:b/>
                <w:bCs/>
                <w:color w:val="000000"/>
                <w:lang w:eastAsia="es-EC"/>
              </w:rPr>
            </w:pPr>
            <w:r w:rsidRPr="002F1BC1">
              <w:rPr>
                <w:rFonts w:ascii="Calibri" w:eastAsia="Times New Roman" w:hAnsi="Calibri" w:cs="Calibri"/>
                <w:b/>
                <w:bCs/>
                <w:color w:val="000000"/>
                <w:lang w:eastAsia="es-EC"/>
              </w:rPr>
              <w:t> </w:t>
            </w:r>
          </w:p>
        </w:tc>
      </w:tr>
      <w:tr w:rsidR="006B4201" w:rsidRPr="002F1BC1" w14:paraId="6D79E341"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A985CCD"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4.1</w:t>
            </w:r>
          </w:p>
        </w:tc>
        <w:tc>
          <w:tcPr>
            <w:tcW w:w="5660" w:type="dxa"/>
            <w:tcBorders>
              <w:top w:val="nil"/>
              <w:left w:val="nil"/>
              <w:bottom w:val="single" w:sz="4" w:space="0" w:color="auto"/>
              <w:right w:val="single" w:sz="4" w:space="0" w:color="auto"/>
            </w:tcBorders>
            <w:shd w:val="clear" w:color="000000" w:fill="FFFFFF"/>
            <w:vAlign w:val="center"/>
            <w:hideMark/>
          </w:tcPr>
          <w:p w14:paraId="322CF506" w14:textId="1BE0FEFA"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Retiro de puertas existentes. Se procederá al desmontaje de las puertas existentes para el ingreso a la sala de monitoreo y una puerta interna que esta tiene, incluyendo hojas, marcos, herrajes y demás accesorios asociados, mediante procedimientos controlados que garanticen la integridad de los muros, vanos y acabados circundantes. Las labores se ejecutarán utilizando herramientas adecuadas y técnicas que minimicen vibraciones, impactos y daños colaterales. Los elementos retirados serán acopiados de manera ordenada en un área previamente designada para su posterior traslado y disposición final en sitios autorizados por el comandante de la unidad. Ver referencia en </w:t>
            </w:r>
            <w:r w:rsidR="005B6E0F" w:rsidRPr="002F1BC1">
              <w:rPr>
                <w:rFonts w:ascii="Calibri" w:eastAsia="Times New Roman" w:hAnsi="Calibri" w:cs="Calibri"/>
                <w:lang w:eastAsia="es-EC"/>
              </w:rPr>
              <w:fldChar w:fldCharType="begin"/>
            </w:r>
            <w:r w:rsidR="005B6E0F" w:rsidRPr="002F1BC1">
              <w:rPr>
                <w:rFonts w:ascii="Calibri" w:eastAsia="Times New Roman" w:hAnsi="Calibri" w:cs="Calibri"/>
                <w:lang w:eastAsia="es-EC"/>
              </w:rPr>
              <w:instrText xml:space="preserve"> REF _Ref234416056 \h </w:instrText>
            </w:r>
            <w:r w:rsidR="005B6E0F" w:rsidRPr="002F1BC1">
              <w:rPr>
                <w:rFonts w:ascii="Calibri" w:eastAsia="Times New Roman" w:hAnsi="Calibri" w:cs="Calibri"/>
                <w:lang w:eastAsia="es-EC"/>
              </w:rPr>
            </w:r>
            <w:r w:rsidR="005B6E0F" w:rsidRPr="002F1BC1">
              <w:rPr>
                <w:rFonts w:ascii="Calibri" w:eastAsia="Times New Roman" w:hAnsi="Calibri" w:cs="Calibri"/>
                <w:lang w:eastAsia="es-EC"/>
              </w:rPr>
              <w:fldChar w:fldCharType="separate"/>
            </w:r>
            <w:r w:rsidR="00831279" w:rsidRPr="002F1BC1">
              <w:t>Ilustración 7 Planta sala de monitoreo.</w:t>
            </w:r>
            <w:r w:rsidR="005B6E0F" w:rsidRPr="002F1BC1">
              <w:rPr>
                <w:rFonts w:ascii="Calibri" w:eastAsia="Times New Roman" w:hAnsi="Calibri" w:cs="Calibri"/>
                <w:lang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01C0A4C6"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gbl</w:t>
            </w:r>
          </w:p>
        </w:tc>
        <w:tc>
          <w:tcPr>
            <w:tcW w:w="1120" w:type="dxa"/>
            <w:tcBorders>
              <w:top w:val="nil"/>
              <w:left w:val="nil"/>
              <w:bottom w:val="single" w:sz="4" w:space="0" w:color="auto"/>
              <w:right w:val="single" w:sz="4" w:space="0" w:color="auto"/>
            </w:tcBorders>
            <w:shd w:val="clear" w:color="000000" w:fill="FFFFFF"/>
            <w:noWrap/>
            <w:vAlign w:val="center"/>
            <w:hideMark/>
          </w:tcPr>
          <w:p w14:paraId="567DFF3E"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2,00</w:t>
            </w:r>
          </w:p>
        </w:tc>
        <w:tc>
          <w:tcPr>
            <w:tcW w:w="1486" w:type="dxa"/>
            <w:tcBorders>
              <w:top w:val="nil"/>
              <w:left w:val="nil"/>
              <w:bottom w:val="single" w:sz="4" w:space="0" w:color="auto"/>
              <w:right w:val="single" w:sz="4" w:space="0" w:color="auto"/>
            </w:tcBorders>
            <w:shd w:val="clear" w:color="000000" w:fill="FFFFFF"/>
            <w:vAlign w:val="center"/>
            <w:hideMark/>
          </w:tcPr>
          <w:p w14:paraId="3AB5DA06"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Sala de monitoreo</w:t>
            </w:r>
          </w:p>
        </w:tc>
      </w:tr>
      <w:tr w:rsidR="006B4201" w:rsidRPr="002F1BC1" w14:paraId="7CEE03E0" w14:textId="77777777" w:rsidTr="005103DC">
        <w:trPr>
          <w:trHeight w:val="20"/>
        </w:trPr>
        <w:tc>
          <w:tcPr>
            <w:tcW w:w="920" w:type="dxa"/>
            <w:tcBorders>
              <w:top w:val="nil"/>
              <w:left w:val="single" w:sz="4" w:space="0" w:color="auto"/>
              <w:bottom w:val="single" w:sz="4" w:space="0" w:color="auto"/>
              <w:right w:val="single" w:sz="4" w:space="0" w:color="auto"/>
            </w:tcBorders>
            <w:noWrap/>
            <w:vAlign w:val="center"/>
            <w:hideMark/>
          </w:tcPr>
          <w:p w14:paraId="781034F6"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4.2</w:t>
            </w:r>
          </w:p>
        </w:tc>
        <w:tc>
          <w:tcPr>
            <w:tcW w:w="5660" w:type="dxa"/>
            <w:tcBorders>
              <w:top w:val="nil"/>
              <w:left w:val="nil"/>
              <w:bottom w:val="single" w:sz="4" w:space="0" w:color="auto"/>
              <w:right w:val="single" w:sz="4" w:space="0" w:color="auto"/>
            </w:tcBorders>
            <w:shd w:val="clear" w:color="000000" w:fill="FFFFFF"/>
            <w:vAlign w:val="center"/>
            <w:hideMark/>
          </w:tcPr>
          <w:p w14:paraId="20CCC76B" w14:textId="08BDBEE1"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Se realizará el suministro e instalación de una puerta metálica reforzada en el ingreso a la sala de monitoreo, ancladas a la pared mediante barras angulares de 25 × 25 mm. La estructura estará fabricada con tubo cuadrado de 35 × 35 × 2 mm, reforzada en la cara exterior e interior con lámina de acero de 2 mm de espesor. Las puertas contarán con bisagras dispuestas en el interior para mayor seguridad, manija en </w:t>
            </w:r>
            <w:r w:rsidRPr="002F1BC1">
              <w:rPr>
                <w:rFonts w:ascii="Calibri" w:eastAsia="Times New Roman" w:hAnsi="Calibri" w:cs="Calibri"/>
                <w:lang w:eastAsia="es-EC"/>
              </w:rPr>
              <w:lastRenderedPageBreak/>
              <w:t xml:space="preserve">ambos lados (interior y exterior), y el acabado será con esmalte sintético negro anticorrosivo, excluyendo la cerradura. El sistema de cierre incluirá una cerradura mecánica de seguridad de sobreponer, fabricada en acero reforzado, resistente a ataques comunes como perforación y apalancamiento. Las dimensiones de la puerta serán de 210 cm de alto por 80 cm de ancho (o las medidas existentes reales previo al retiro de la puerta existente). Se exigirá que los acabados sean uniformes, libres de rebabas, escorias, deformaciones o cualquier imperfección que afecte la estética, funcionalidad o durabilidad del producto, garantizando además que no existan juntas visibles entre el marco y las láminas, y que todas las soldaduras sean completamente cerradas, esmeriladas y con acabado liso. </w:t>
            </w:r>
            <w:r w:rsidRPr="002F1BC1">
              <w:rPr>
                <w:rFonts w:ascii="Calibri" w:eastAsia="Times New Roman" w:hAnsi="Calibri" w:cs="Calibri"/>
                <w:b/>
                <w:bCs/>
                <w:lang w:eastAsia="es-EC"/>
              </w:rPr>
              <w:t xml:space="preserve">Ver referencia en </w:t>
            </w:r>
            <w:r w:rsidR="005B6E0F" w:rsidRPr="002F1BC1">
              <w:rPr>
                <w:rFonts w:ascii="Calibri" w:eastAsia="Times New Roman" w:hAnsi="Calibri" w:cs="Calibri"/>
                <w:b/>
                <w:bCs/>
                <w:lang w:eastAsia="es-EC"/>
              </w:rPr>
              <w:fldChar w:fldCharType="begin"/>
            </w:r>
            <w:r w:rsidR="005B6E0F" w:rsidRPr="002F1BC1">
              <w:rPr>
                <w:rFonts w:ascii="Calibri" w:eastAsia="Times New Roman" w:hAnsi="Calibri" w:cs="Calibri"/>
                <w:b/>
                <w:bCs/>
                <w:lang w:eastAsia="es-EC"/>
              </w:rPr>
              <w:instrText xml:space="preserve"> REF _Ref234416056 \h </w:instrText>
            </w:r>
            <w:r w:rsidR="005B6E0F" w:rsidRPr="002F1BC1">
              <w:rPr>
                <w:rFonts w:ascii="Calibri" w:eastAsia="Times New Roman" w:hAnsi="Calibri" w:cs="Calibri"/>
                <w:b/>
                <w:bCs/>
                <w:lang w:eastAsia="es-EC"/>
              </w:rPr>
            </w:r>
            <w:r w:rsidR="005B6E0F" w:rsidRPr="002F1BC1">
              <w:rPr>
                <w:rFonts w:ascii="Calibri" w:eastAsia="Times New Roman" w:hAnsi="Calibri" w:cs="Calibri"/>
                <w:b/>
                <w:bCs/>
                <w:lang w:eastAsia="es-EC"/>
              </w:rPr>
              <w:fldChar w:fldCharType="separate"/>
            </w:r>
            <w:r w:rsidR="00831279" w:rsidRPr="002F1BC1">
              <w:t>Ilustración 7 Planta sala de monitoreo.</w:t>
            </w:r>
            <w:r w:rsidR="005B6E0F" w:rsidRPr="002F1BC1">
              <w:rPr>
                <w:rFonts w:ascii="Calibri" w:eastAsia="Times New Roman" w:hAnsi="Calibri" w:cs="Calibri"/>
                <w:b/>
                <w:bCs/>
                <w:lang w:eastAsia="es-EC"/>
              </w:rPr>
              <w:fldChar w:fldCharType="end"/>
            </w:r>
            <w:r w:rsidR="005B6E0F" w:rsidRPr="002F1BC1">
              <w:rPr>
                <w:rFonts w:ascii="Calibri" w:eastAsia="Times New Roman" w:hAnsi="Calibri" w:cs="Calibri"/>
                <w:b/>
                <w:bCs/>
                <w:lang w:eastAsia="es-EC"/>
              </w:rPr>
              <w:t xml:space="preserve"> </w:t>
            </w:r>
            <w:r w:rsidR="005B6E0F" w:rsidRPr="002F1BC1">
              <w:rPr>
                <w:rFonts w:ascii="Calibri" w:eastAsia="Times New Roman" w:hAnsi="Calibri" w:cs="Calibri"/>
                <w:b/>
                <w:bCs/>
                <w:lang w:eastAsia="es-EC"/>
              </w:rPr>
              <w:fldChar w:fldCharType="begin"/>
            </w:r>
            <w:r w:rsidR="005B6E0F" w:rsidRPr="002F1BC1">
              <w:rPr>
                <w:rFonts w:ascii="Calibri" w:eastAsia="Times New Roman" w:hAnsi="Calibri" w:cs="Calibri"/>
                <w:b/>
                <w:bCs/>
                <w:lang w:eastAsia="es-EC"/>
              </w:rPr>
              <w:instrText xml:space="preserve"> REF _Ref235016859 \h </w:instrText>
            </w:r>
            <w:r w:rsidR="005B6E0F" w:rsidRPr="002F1BC1">
              <w:rPr>
                <w:rFonts w:ascii="Calibri" w:eastAsia="Times New Roman" w:hAnsi="Calibri" w:cs="Calibri"/>
                <w:b/>
                <w:bCs/>
                <w:lang w:eastAsia="es-EC"/>
              </w:rPr>
            </w:r>
            <w:r w:rsidR="005B6E0F" w:rsidRPr="002F1BC1">
              <w:rPr>
                <w:rFonts w:ascii="Calibri" w:eastAsia="Times New Roman" w:hAnsi="Calibri" w:cs="Calibri"/>
                <w:b/>
                <w:bCs/>
                <w:lang w:eastAsia="es-EC"/>
              </w:rPr>
              <w:fldChar w:fldCharType="separate"/>
            </w:r>
            <w:r w:rsidR="00831279" w:rsidRPr="002F1BC1">
              <w:t>Ilustración 8 Puerta reforzada, revestida a doble cara.</w:t>
            </w:r>
            <w:r w:rsidR="005B6E0F" w:rsidRPr="002F1BC1">
              <w:rPr>
                <w:rFonts w:ascii="Calibri" w:eastAsia="Times New Roman" w:hAnsi="Calibri" w:cs="Calibri"/>
                <w:b/>
                <w:bCs/>
                <w:lang w:eastAsia="es-EC"/>
              </w:rPr>
              <w:fldChar w:fldCharType="end"/>
            </w:r>
          </w:p>
        </w:tc>
        <w:tc>
          <w:tcPr>
            <w:tcW w:w="720" w:type="dxa"/>
            <w:tcBorders>
              <w:top w:val="nil"/>
              <w:left w:val="nil"/>
              <w:bottom w:val="single" w:sz="4" w:space="0" w:color="auto"/>
              <w:right w:val="single" w:sz="4" w:space="0" w:color="auto"/>
            </w:tcBorders>
            <w:noWrap/>
            <w:vAlign w:val="center"/>
            <w:hideMark/>
          </w:tcPr>
          <w:p w14:paraId="6B0B05B2"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lastRenderedPageBreak/>
              <w:t>u</w:t>
            </w:r>
          </w:p>
        </w:tc>
        <w:tc>
          <w:tcPr>
            <w:tcW w:w="1120" w:type="dxa"/>
            <w:tcBorders>
              <w:top w:val="nil"/>
              <w:left w:val="nil"/>
              <w:bottom w:val="single" w:sz="4" w:space="0" w:color="auto"/>
              <w:right w:val="single" w:sz="4" w:space="0" w:color="auto"/>
            </w:tcBorders>
            <w:noWrap/>
            <w:vAlign w:val="center"/>
            <w:hideMark/>
          </w:tcPr>
          <w:p w14:paraId="20E675DA"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1,00</w:t>
            </w:r>
          </w:p>
        </w:tc>
        <w:tc>
          <w:tcPr>
            <w:tcW w:w="1486" w:type="dxa"/>
            <w:tcBorders>
              <w:top w:val="nil"/>
              <w:left w:val="nil"/>
              <w:bottom w:val="single" w:sz="4" w:space="0" w:color="auto"/>
              <w:right w:val="single" w:sz="4" w:space="0" w:color="auto"/>
            </w:tcBorders>
            <w:shd w:val="clear" w:color="000000" w:fill="FFFFFF"/>
            <w:vAlign w:val="center"/>
            <w:hideMark/>
          </w:tcPr>
          <w:p w14:paraId="4443ED29"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Sala de monitoreo</w:t>
            </w:r>
          </w:p>
        </w:tc>
      </w:tr>
      <w:tr w:rsidR="006B4201" w:rsidRPr="002F1BC1" w14:paraId="152E0832"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52179B3D"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4.3</w:t>
            </w:r>
          </w:p>
        </w:tc>
        <w:tc>
          <w:tcPr>
            <w:tcW w:w="5660" w:type="dxa"/>
            <w:tcBorders>
              <w:top w:val="nil"/>
              <w:left w:val="nil"/>
              <w:bottom w:val="single" w:sz="4" w:space="0" w:color="auto"/>
              <w:right w:val="single" w:sz="4" w:space="0" w:color="auto"/>
            </w:tcBorders>
            <w:shd w:val="clear" w:color="000000" w:fill="FFFFFF"/>
            <w:vAlign w:val="center"/>
            <w:hideMark/>
          </w:tcPr>
          <w:p w14:paraId="6EAB5E88" w14:textId="6E6CB2F9"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Suministro e instalación de protectores de ventana con malla de acero expandido de 3 mm de espesor, diseño diamante 25 x 50 mm, soldada a marco de ángulo 20 x 3 mm. acabado con pintura esmalte negro sintético anticorrosivo. el marco deberá estar anclado por el lado exterior de la sala de monitoreo. Ver referencia en </w:t>
            </w:r>
            <w:r w:rsidR="005B6E0F" w:rsidRPr="002F1BC1">
              <w:rPr>
                <w:rFonts w:ascii="Calibri" w:eastAsia="Times New Roman" w:hAnsi="Calibri" w:cs="Calibri"/>
                <w:lang w:eastAsia="es-EC"/>
              </w:rPr>
              <w:fldChar w:fldCharType="begin"/>
            </w:r>
            <w:r w:rsidR="005B6E0F" w:rsidRPr="002F1BC1">
              <w:rPr>
                <w:rFonts w:ascii="Calibri" w:eastAsia="Times New Roman" w:hAnsi="Calibri" w:cs="Calibri"/>
                <w:lang w:eastAsia="es-EC"/>
              </w:rPr>
              <w:instrText xml:space="preserve"> REF _Ref234415976 \h </w:instrText>
            </w:r>
            <w:r w:rsidR="005B6E0F" w:rsidRPr="002F1BC1">
              <w:rPr>
                <w:rFonts w:ascii="Calibri" w:eastAsia="Times New Roman" w:hAnsi="Calibri" w:cs="Calibri"/>
                <w:lang w:eastAsia="es-EC"/>
              </w:rPr>
            </w:r>
            <w:r w:rsidR="005B6E0F" w:rsidRPr="002F1BC1">
              <w:rPr>
                <w:rFonts w:ascii="Calibri" w:eastAsia="Times New Roman" w:hAnsi="Calibri" w:cs="Calibri"/>
                <w:lang w:eastAsia="es-EC"/>
              </w:rPr>
              <w:fldChar w:fldCharType="separate"/>
            </w:r>
            <w:r w:rsidR="00831279" w:rsidRPr="002F1BC1">
              <w:t>Ilustración 6 Planta sala de armas.</w:t>
            </w:r>
            <w:r w:rsidR="005B6E0F" w:rsidRPr="002F1BC1">
              <w:rPr>
                <w:rFonts w:ascii="Calibri" w:eastAsia="Times New Roman" w:hAnsi="Calibri" w:cs="Calibri"/>
                <w:lang w:eastAsia="es-EC"/>
              </w:rPr>
              <w:fldChar w:fldCharType="end"/>
            </w:r>
            <w:r w:rsidR="005B6E0F" w:rsidRPr="002F1BC1">
              <w:rPr>
                <w:rFonts w:ascii="Calibri" w:eastAsia="Times New Roman" w:hAnsi="Calibri" w:cs="Calibri"/>
                <w:lang w:eastAsia="es-EC"/>
              </w:rPr>
              <w:t xml:space="preserve"> </w:t>
            </w:r>
            <w:r w:rsidR="005B6E0F" w:rsidRPr="002F1BC1">
              <w:rPr>
                <w:rFonts w:ascii="Calibri" w:eastAsia="Times New Roman" w:hAnsi="Calibri" w:cs="Calibri"/>
                <w:lang w:eastAsia="es-EC"/>
              </w:rPr>
              <w:fldChar w:fldCharType="begin"/>
            </w:r>
            <w:r w:rsidR="005B6E0F" w:rsidRPr="002F1BC1">
              <w:rPr>
                <w:rFonts w:ascii="Calibri" w:eastAsia="Times New Roman" w:hAnsi="Calibri" w:cs="Calibri"/>
                <w:lang w:eastAsia="es-EC"/>
              </w:rPr>
              <w:instrText xml:space="preserve"> REF _Ref234416178 \h </w:instrText>
            </w:r>
            <w:r w:rsidR="005B6E0F" w:rsidRPr="002F1BC1">
              <w:rPr>
                <w:rFonts w:ascii="Calibri" w:eastAsia="Times New Roman" w:hAnsi="Calibri" w:cs="Calibri"/>
                <w:lang w:eastAsia="es-EC"/>
              </w:rPr>
            </w:r>
            <w:r w:rsidR="005B6E0F" w:rsidRPr="002F1BC1">
              <w:rPr>
                <w:rFonts w:ascii="Calibri" w:eastAsia="Times New Roman" w:hAnsi="Calibri" w:cs="Calibri"/>
                <w:lang w:eastAsia="es-EC"/>
              </w:rPr>
              <w:fldChar w:fldCharType="separate"/>
            </w:r>
            <w:r w:rsidR="00831279" w:rsidRPr="002F1BC1">
              <w:t>Ilustración 12 Detalle de protección para ventanas.</w:t>
            </w:r>
            <w:r w:rsidR="005B6E0F" w:rsidRPr="002F1BC1">
              <w:rPr>
                <w:rFonts w:ascii="Calibri" w:eastAsia="Times New Roman" w:hAnsi="Calibri" w:cs="Calibri"/>
                <w:lang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3F566C69"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7189CC49"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3,36</w:t>
            </w:r>
          </w:p>
        </w:tc>
        <w:tc>
          <w:tcPr>
            <w:tcW w:w="1486" w:type="dxa"/>
            <w:tcBorders>
              <w:top w:val="nil"/>
              <w:left w:val="nil"/>
              <w:bottom w:val="single" w:sz="4" w:space="0" w:color="auto"/>
              <w:right w:val="single" w:sz="4" w:space="0" w:color="auto"/>
            </w:tcBorders>
            <w:shd w:val="clear" w:color="000000" w:fill="FFFFFF"/>
            <w:vAlign w:val="center"/>
            <w:hideMark/>
          </w:tcPr>
          <w:p w14:paraId="4E6F0C0C"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Sala de monitoreo</w:t>
            </w:r>
          </w:p>
        </w:tc>
      </w:tr>
      <w:tr w:rsidR="006B4201" w:rsidRPr="002F1BC1" w14:paraId="5E189B74"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1FD25DB"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4.4</w:t>
            </w:r>
          </w:p>
        </w:tc>
        <w:tc>
          <w:tcPr>
            <w:tcW w:w="5660" w:type="dxa"/>
            <w:tcBorders>
              <w:top w:val="nil"/>
              <w:left w:val="nil"/>
              <w:bottom w:val="single" w:sz="4" w:space="0" w:color="auto"/>
              <w:right w:val="single" w:sz="4" w:space="0" w:color="auto"/>
            </w:tcBorders>
            <w:shd w:val="clear" w:color="000000" w:fill="FFFFFF"/>
            <w:vAlign w:val="center"/>
            <w:hideMark/>
          </w:tcPr>
          <w:p w14:paraId="07A2052C" w14:textId="12927A17"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 xml:space="preserve">Mampostería de ladrillo mambrón o bloque sólido. Para bloquear la puerta interna de la sala de monitoreo mediante mampostería de ladrillo mambrón sólido o bloque sólido de 15 cm de espesor. El asentado se efectuará con mortero cemento-arena en proporción 1:4, garantizando juntas uniformes. Durante la ejecución se asegurará la correcta alineación, nivelación y plomada de los muros, así como un adecuado proceso de curado para garantizar la resistencia y durabilidad. Ver referencia en Ver referencia en </w:t>
            </w:r>
            <w:r w:rsidR="005B6E0F" w:rsidRPr="002F1BC1">
              <w:rPr>
                <w:rFonts w:ascii="Calibri" w:eastAsia="Times New Roman" w:hAnsi="Calibri" w:cs="Calibri"/>
                <w:lang w:eastAsia="es-EC"/>
              </w:rPr>
              <w:fldChar w:fldCharType="begin"/>
            </w:r>
            <w:r w:rsidR="005B6E0F" w:rsidRPr="002F1BC1">
              <w:rPr>
                <w:rFonts w:ascii="Calibri" w:eastAsia="Times New Roman" w:hAnsi="Calibri" w:cs="Calibri"/>
                <w:lang w:eastAsia="es-EC"/>
              </w:rPr>
              <w:instrText xml:space="preserve"> REF _Ref234416056 \h </w:instrText>
            </w:r>
            <w:r w:rsidR="005B6E0F" w:rsidRPr="002F1BC1">
              <w:rPr>
                <w:rFonts w:ascii="Calibri" w:eastAsia="Times New Roman" w:hAnsi="Calibri" w:cs="Calibri"/>
                <w:lang w:eastAsia="es-EC"/>
              </w:rPr>
            </w:r>
            <w:r w:rsidR="005B6E0F" w:rsidRPr="002F1BC1">
              <w:rPr>
                <w:rFonts w:ascii="Calibri" w:eastAsia="Times New Roman" w:hAnsi="Calibri" w:cs="Calibri"/>
                <w:lang w:eastAsia="es-EC"/>
              </w:rPr>
              <w:fldChar w:fldCharType="separate"/>
            </w:r>
            <w:r w:rsidR="00831279" w:rsidRPr="002F1BC1">
              <w:t>Ilustración 7 Planta sala de monitoreo.</w:t>
            </w:r>
            <w:r w:rsidR="005B6E0F" w:rsidRPr="002F1BC1">
              <w:rPr>
                <w:rFonts w:ascii="Calibri" w:eastAsia="Times New Roman" w:hAnsi="Calibri" w:cs="Calibri"/>
                <w:lang w:eastAsia="es-EC"/>
              </w:rPr>
              <w:fldChar w:fldCharType="end"/>
            </w:r>
          </w:p>
        </w:tc>
        <w:tc>
          <w:tcPr>
            <w:tcW w:w="720" w:type="dxa"/>
            <w:tcBorders>
              <w:top w:val="nil"/>
              <w:left w:val="nil"/>
              <w:bottom w:val="single" w:sz="4" w:space="0" w:color="auto"/>
              <w:right w:val="single" w:sz="4" w:space="0" w:color="auto"/>
            </w:tcBorders>
            <w:shd w:val="clear" w:color="000000" w:fill="FFFFFF"/>
            <w:noWrap/>
            <w:vAlign w:val="center"/>
            <w:hideMark/>
          </w:tcPr>
          <w:p w14:paraId="6DAD2ED1"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27E9ECDB"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2,10</w:t>
            </w:r>
          </w:p>
        </w:tc>
        <w:tc>
          <w:tcPr>
            <w:tcW w:w="1486" w:type="dxa"/>
            <w:tcBorders>
              <w:top w:val="nil"/>
              <w:left w:val="nil"/>
              <w:bottom w:val="single" w:sz="4" w:space="0" w:color="auto"/>
              <w:right w:val="single" w:sz="4" w:space="0" w:color="auto"/>
            </w:tcBorders>
            <w:shd w:val="clear" w:color="000000" w:fill="FFFFFF"/>
            <w:vAlign w:val="center"/>
            <w:hideMark/>
          </w:tcPr>
          <w:p w14:paraId="54305ACF"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Sala de monitoreo</w:t>
            </w:r>
          </w:p>
        </w:tc>
      </w:tr>
      <w:tr w:rsidR="006B4201" w:rsidRPr="002F1BC1" w14:paraId="7887A7B0"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71108C53"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4.5</w:t>
            </w:r>
          </w:p>
        </w:tc>
        <w:tc>
          <w:tcPr>
            <w:tcW w:w="5660" w:type="dxa"/>
            <w:tcBorders>
              <w:top w:val="nil"/>
              <w:left w:val="nil"/>
              <w:bottom w:val="single" w:sz="4" w:space="0" w:color="auto"/>
              <w:right w:val="single" w:sz="4" w:space="0" w:color="auto"/>
            </w:tcBorders>
            <w:shd w:val="clear" w:color="000000" w:fill="FFFFFF"/>
            <w:vAlign w:val="center"/>
            <w:hideMark/>
          </w:tcPr>
          <w:p w14:paraId="22E44E88" w14:textId="77777777"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Enlucido vertical paleteado fino, mortero 1:4, incluye impermeabilizante. Se ejecutará con mortero cemento-arena en proporción 1:4, con un espesor uniforme de 1.5 cm, garantizando una terminación pareja, continua y acorde con los planos arquitectónicos. Se colocará en todas las caras de la mampostería nueva a construir.</w:t>
            </w:r>
          </w:p>
        </w:tc>
        <w:tc>
          <w:tcPr>
            <w:tcW w:w="720" w:type="dxa"/>
            <w:tcBorders>
              <w:top w:val="nil"/>
              <w:left w:val="nil"/>
              <w:bottom w:val="single" w:sz="4" w:space="0" w:color="auto"/>
              <w:right w:val="single" w:sz="4" w:space="0" w:color="auto"/>
            </w:tcBorders>
            <w:shd w:val="clear" w:color="000000" w:fill="FFFFFF"/>
            <w:noWrap/>
            <w:vAlign w:val="center"/>
            <w:hideMark/>
          </w:tcPr>
          <w:p w14:paraId="2BA56CFB"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0452AE28"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4,20</w:t>
            </w:r>
          </w:p>
        </w:tc>
        <w:tc>
          <w:tcPr>
            <w:tcW w:w="1486" w:type="dxa"/>
            <w:tcBorders>
              <w:top w:val="nil"/>
              <w:left w:val="nil"/>
              <w:bottom w:val="single" w:sz="4" w:space="0" w:color="auto"/>
              <w:right w:val="single" w:sz="4" w:space="0" w:color="auto"/>
            </w:tcBorders>
            <w:shd w:val="clear" w:color="000000" w:fill="FFFFFF"/>
            <w:vAlign w:val="center"/>
            <w:hideMark/>
          </w:tcPr>
          <w:p w14:paraId="72EFE741"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Sala de monitoreo</w:t>
            </w:r>
          </w:p>
        </w:tc>
      </w:tr>
      <w:tr w:rsidR="006B4201" w:rsidRPr="002F1BC1" w14:paraId="3B3DC994"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07390D8B"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4.6</w:t>
            </w:r>
          </w:p>
        </w:tc>
        <w:tc>
          <w:tcPr>
            <w:tcW w:w="5660" w:type="dxa"/>
            <w:tcBorders>
              <w:top w:val="nil"/>
              <w:left w:val="nil"/>
              <w:bottom w:val="single" w:sz="4" w:space="0" w:color="auto"/>
              <w:right w:val="single" w:sz="4" w:space="0" w:color="auto"/>
            </w:tcBorders>
            <w:shd w:val="clear" w:color="000000" w:fill="FFFFFF"/>
            <w:vAlign w:val="center"/>
            <w:hideMark/>
          </w:tcPr>
          <w:p w14:paraId="32C931B0" w14:textId="77777777"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Enlucido filos ventanas y puertas, se ejecutará con mortero cemento-arena en proporción 1:3, con un espesor uniforme de 2 cm, garantizando una terminación limpia, continua y acorde con los planos arquitectónicos. Se lo realizara en los filos de ventanas y puerta a remplazar.</w:t>
            </w:r>
          </w:p>
        </w:tc>
        <w:tc>
          <w:tcPr>
            <w:tcW w:w="720" w:type="dxa"/>
            <w:tcBorders>
              <w:top w:val="nil"/>
              <w:left w:val="nil"/>
              <w:bottom w:val="single" w:sz="4" w:space="0" w:color="auto"/>
              <w:right w:val="single" w:sz="4" w:space="0" w:color="auto"/>
            </w:tcBorders>
            <w:shd w:val="clear" w:color="000000" w:fill="FFFFFF"/>
            <w:noWrap/>
            <w:vAlign w:val="center"/>
            <w:hideMark/>
          </w:tcPr>
          <w:p w14:paraId="6B83FC82"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w:t>
            </w:r>
          </w:p>
        </w:tc>
        <w:tc>
          <w:tcPr>
            <w:tcW w:w="1120" w:type="dxa"/>
            <w:tcBorders>
              <w:top w:val="nil"/>
              <w:left w:val="nil"/>
              <w:bottom w:val="single" w:sz="4" w:space="0" w:color="auto"/>
              <w:right w:val="single" w:sz="4" w:space="0" w:color="auto"/>
            </w:tcBorders>
            <w:shd w:val="clear" w:color="000000" w:fill="FFFFFF"/>
            <w:noWrap/>
            <w:vAlign w:val="center"/>
            <w:hideMark/>
          </w:tcPr>
          <w:p w14:paraId="417B03AF"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5,10</w:t>
            </w:r>
          </w:p>
        </w:tc>
        <w:tc>
          <w:tcPr>
            <w:tcW w:w="1486" w:type="dxa"/>
            <w:tcBorders>
              <w:top w:val="nil"/>
              <w:left w:val="nil"/>
              <w:bottom w:val="single" w:sz="4" w:space="0" w:color="auto"/>
              <w:right w:val="single" w:sz="4" w:space="0" w:color="auto"/>
            </w:tcBorders>
            <w:shd w:val="clear" w:color="000000" w:fill="FFFFFF"/>
            <w:vAlign w:val="center"/>
            <w:hideMark/>
          </w:tcPr>
          <w:p w14:paraId="27491F2D"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Sala de monitoreo</w:t>
            </w:r>
          </w:p>
        </w:tc>
      </w:tr>
      <w:tr w:rsidR="006B4201" w:rsidRPr="002F1BC1" w14:paraId="5AD80BA2"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4C6B1080"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lastRenderedPageBreak/>
              <w:t>4.7</w:t>
            </w:r>
          </w:p>
        </w:tc>
        <w:tc>
          <w:tcPr>
            <w:tcW w:w="5660" w:type="dxa"/>
            <w:tcBorders>
              <w:top w:val="nil"/>
              <w:left w:val="nil"/>
              <w:bottom w:val="single" w:sz="4" w:space="0" w:color="auto"/>
              <w:right w:val="single" w:sz="4" w:space="0" w:color="auto"/>
            </w:tcBorders>
            <w:shd w:val="clear" w:color="000000" w:fill="FFFFFF"/>
            <w:vAlign w:val="center"/>
            <w:hideMark/>
          </w:tcPr>
          <w:p w14:paraId="4264E141" w14:textId="77777777"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Empaste interior + resina, la aplicación se realizará sobre superficies previamente limpias y niveladas, en capas uniformes, garantizando un acabado liso y resistente.</w:t>
            </w:r>
          </w:p>
        </w:tc>
        <w:tc>
          <w:tcPr>
            <w:tcW w:w="720" w:type="dxa"/>
            <w:tcBorders>
              <w:top w:val="nil"/>
              <w:left w:val="nil"/>
              <w:bottom w:val="single" w:sz="4" w:space="0" w:color="auto"/>
              <w:right w:val="single" w:sz="4" w:space="0" w:color="auto"/>
            </w:tcBorders>
            <w:shd w:val="clear" w:color="000000" w:fill="FFFFFF"/>
            <w:noWrap/>
            <w:vAlign w:val="center"/>
            <w:hideMark/>
          </w:tcPr>
          <w:p w14:paraId="332263E3"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495EDD2C"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40,14</w:t>
            </w:r>
          </w:p>
        </w:tc>
        <w:tc>
          <w:tcPr>
            <w:tcW w:w="1486" w:type="dxa"/>
            <w:tcBorders>
              <w:top w:val="nil"/>
              <w:left w:val="nil"/>
              <w:bottom w:val="single" w:sz="4" w:space="0" w:color="auto"/>
              <w:right w:val="single" w:sz="4" w:space="0" w:color="auto"/>
            </w:tcBorders>
            <w:shd w:val="clear" w:color="000000" w:fill="FFFFFF"/>
            <w:vAlign w:val="center"/>
            <w:hideMark/>
          </w:tcPr>
          <w:p w14:paraId="5757B56D"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Sala de monitoreo</w:t>
            </w:r>
          </w:p>
        </w:tc>
      </w:tr>
      <w:tr w:rsidR="006B4201" w:rsidRPr="002F1BC1" w14:paraId="2EE0FB41"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2D433B6A"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4.8</w:t>
            </w:r>
          </w:p>
        </w:tc>
        <w:tc>
          <w:tcPr>
            <w:tcW w:w="5660" w:type="dxa"/>
            <w:tcBorders>
              <w:top w:val="nil"/>
              <w:left w:val="nil"/>
              <w:bottom w:val="single" w:sz="4" w:space="0" w:color="auto"/>
              <w:right w:val="single" w:sz="4" w:space="0" w:color="auto"/>
            </w:tcBorders>
            <w:vAlign w:val="center"/>
            <w:hideMark/>
          </w:tcPr>
          <w:p w14:paraId="074B2B20" w14:textId="77777777"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Pintura interior (dos manos). La pintura interior se aplicará en superficies previamente tratadas, libres de polvo, grasa, humedad o partículas sueltas. En la sala de monitoreo en sus paredes interiores y el tumbado. Se utilizará pintura tipo látex vinil-acrílico, resistente al lavado y de bajo contenido de compuestos orgánicos volátiles (COV). El sistema de aplicación incluirá dos manos uniformes, mediante rodillo, brocha o pistola, respetando los tiempos de secado entre capas según ficha técnica del fabricante. El producto deberá cumplir con norma INEN 2249 o equivalente, garantizando buena adherencia, cobertura y durabilidad en ambientes interiores. Color blanco.</w:t>
            </w:r>
          </w:p>
        </w:tc>
        <w:tc>
          <w:tcPr>
            <w:tcW w:w="720" w:type="dxa"/>
            <w:tcBorders>
              <w:top w:val="nil"/>
              <w:left w:val="nil"/>
              <w:bottom w:val="single" w:sz="4" w:space="0" w:color="auto"/>
              <w:right w:val="single" w:sz="4" w:space="0" w:color="auto"/>
            </w:tcBorders>
            <w:shd w:val="clear" w:color="000000" w:fill="FFFFFF"/>
            <w:noWrap/>
            <w:vAlign w:val="center"/>
            <w:hideMark/>
          </w:tcPr>
          <w:p w14:paraId="69C22764"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m2</w:t>
            </w:r>
          </w:p>
        </w:tc>
        <w:tc>
          <w:tcPr>
            <w:tcW w:w="1120" w:type="dxa"/>
            <w:tcBorders>
              <w:top w:val="nil"/>
              <w:left w:val="nil"/>
              <w:bottom w:val="single" w:sz="4" w:space="0" w:color="auto"/>
              <w:right w:val="single" w:sz="4" w:space="0" w:color="auto"/>
            </w:tcBorders>
            <w:shd w:val="clear" w:color="000000" w:fill="FFFFFF"/>
            <w:noWrap/>
            <w:vAlign w:val="center"/>
            <w:hideMark/>
          </w:tcPr>
          <w:p w14:paraId="586E0D14"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40,14</w:t>
            </w:r>
          </w:p>
        </w:tc>
        <w:tc>
          <w:tcPr>
            <w:tcW w:w="1486" w:type="dxa"/>
            <w:tcBorders>
              <w:top w:val="nil"/>
              <w:left w:val="nil"/>
              <w:bottom w:val="single" w:sz="4" w:space="0" w:color="auto"/>
              <w:right w:val="single" w:sz="4" w:space="0" w:color="auto"/>
            </w:tcBorders>
            <w:shd w:val="clear" w:color="000000" w:fill="FFFFFF"/>
            <w:vAlign w:val="center"/>
            <w:hideMark/>
          </w:tcPr>
          <w:p w14:paraId="10F8ABBC"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Sala de monitoreo</w:t>
            </w:r>
          </w:p>
        </w:tc>
      </w:tr>
      <w:tr w:rsidR="006B4201" w:rsidRPr="002F1BC1" w14:paraId="0921EC38"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D9D9D9"/>
            <w:noWrap/>
            <w:vAlign w:val="center"/>
            <w:hideMark/>
          </w:tcPr>
          <w:p w14:paraId="0813A9AF"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5</w:t>
            </w:r>
          </w:p>
        </w:tc>
        <w:tc>
          <w:tcPr>
            <w:tcW w:w="5660" w:type="dxa"/>
            <w:tcBorders>
              <w:top w:val="nil"/>
              <w:left w:val="nil"/>
              <w:bottom w:val="single" w:sz="4" w:space="0" w:color="auto"/>
              <w:right w:val="single" w:sz="4" w:space="0" w:color="auto"/>
            </w:tcBorders>
            <w:shd w:val="clear" w:color="000000" w:fill="D9D9D9"/>
            <w:vAlign w:val="bottom"/>
            <w:hideMark/>
          </w:tcPr>
          <w:p w14:paraId="75615378" w14:textId="77777777" w:rsidR="006B4201" w:rsidRPr="002F1BC1" w:rsidRDefault="006B4201" w:rsidP="000974BF">
            <w:pPr>
              <w:widowControl/>
              <w:autoSpaceDE/>
              <w:autoSpaceDN/>
              <w:jc w:val="both"/>
              <w:rPr>
                <w:rFonts w:ascii="Calibri" w:eastAsia="Times New Roman" w:hAnsi="Calibri" w:cs="Calibri"/>
                <w:b/>
                <w:bCs/>
                <w:lang w:eastAsia="es-EC"/>
              </w:rPr>
            </w:pPr>
            <w:r w:rsidRPr="002F1BC1">
              <w:rPr>
                <w:rFonts w:ascii="Calibri" w:eastAsia="Times New Roman" w:hAnsi="Calibri" w:cs="Calibri"/>
                <w:b/>
                <w:bCs/>
                <w:lang w:eastAsia="es-EC"/>
              </w:rPr>
              <w:t>Integración y puesta en marcha</w:t>
            </w:r>
          </w:p>
        </w:tc>
        <w:tc>
          <w:tcPr>
            <w:tcW w:w="720" w:type="dxa"/>
            <w:tcBorders>
              <w:top w:val="nil"/>
              <w:left w:val="nil"/>
              <w:bottom w:val="single" w:sz="4" w:space="0" w:color="auto"/>
              <w:right w:val="single" w:sz="4" w:space="0" w:color="auto"/>
            </w:tcBorders>
            <w:shd w:val="clear" w:color="000000" w:fill="D9D9D9"/>
            <w:noWrap/>
            <w:vAlign w:val="bottom"/>
            <w:hideMark/>
          </w:tcPr>
          <w:p w14:paraId="31CC2BF0"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 </w:t>
            </w:r>
          </w:p>
        </w:tc>
        <w:tc>
          <w:tcPr>
            <w:tcW w:w="1120" w:type="dxa"/>
            <w:tcBorders>
              <w:top w:val="nil"/>
              <w:left w:val="nil"/>
              <w:bottom w:val="single" w:sz="4" w:space="0" w:color="auto"/>
              <w:right w:val="single" w:sz="4" w:space="0" w:color="auto"/>
            </w:tcBorders>
            <w:shd w:val="clear" w:color="000000" w:fill="D9D9D9"/>
            <w:noWrap/>
            <w:vAlign w:val="center"/>
            <w:hideMark/>
          </w:tcPr>
          <w:p w14:paraId="00BE6E15" w14:textId="77777777" w:rsidR="006B4201" w:rsidRPr="002F1BC1" w:rsidRDefault="006B4201" w:rsidP="006B4201">
            <w:pPr>
              <w:widowControl/>
              <w:autoSpaceDE/>
              <w:autoSpaceDN/>
              <w:jc w:val="center"/>
              <w:rPr>
                <w:rFonts w:ascii="Calibri" w:eastAsia="Times New Roman" w:hAnsi="Calibri" w:cs="Calibri"/>
                <w:b/>
                <w:bCs/>
                <w:lang w:eastAsia="es-EC"/>
              </w:rPr>
            </w:pPr>
            <w:r w:rsidRPr="002F1BC1">
              <w:rPr>
                <w:rFonts w:ascii="Calibri" w:eastAsia="Times New Roman" w:hAnsi="Calibri" w:cs="Calibri"/>
                <w:b/>
                <w:bCs/>
                <w:lang w:eastAsia="es-EC"/>
              </w:rPr>
              <w:t> </w:t>
            </w:r>
          </w:p>
        </w:tc>
        <w:tc>
          <w:tcPr>
            <w:tcW w:w="1486" w:type="dxa"/>
            <w:tcBorders>
              <w:top w:val="nil"/>
              <w:left w:val="nil"/>
              <w:bottom w:val="single" w:sz="4" w:space="0" w:color="auto"/>
              <w:right w:val="single" w:sz="4" w:space="0" w:color="auto"/>
            </w:tcBorders>
            <w:shd w:val="clear" w:color="000000" w:fill="D9D9D9"/>
            <w:vAlign w:val="bottom"/>
            <w:hideMark/>
          </w:tcPr>
          <w:p w14:paraId="2491D194" w14:textId="77777777" w:rsidR="006B4201" w:rsidRPr="002F1BC1" w:rsidRDefault="006B4201" w:rsidP="006B4201">
            <w:pPr>
              <w:widowControl/>
              <w:autoSpaceDE/>
              <w:autoSpaceDN/>
              <w:jc w:val="center"/>
              <w:rPr>
                <w:rFonts w:ascii="Calibri" w:eastAsia="Times New Roman" w:hAnsi="Calibri" w:cs="Calibri"/>
                <w:b/>
                <w:bCs/>
                <w:color w:val="000000"/>
                <w:lang w:eastAsia="es-EC"/>
              </w:rPr>
            </w:pPr>
            <w:r w:rsidRPr="002F1BC1">
              <w:rPr>
                <w:rFonts w:ascii="Calibri" w:eastAsia="Times New Roman" w:hAnsi="Calibri" w:cs="Calibri"/>
                <w:b/>
                <w:bCs/>
                <w:color w:val="000000"/>
                <w:lang w:eastAsia="es-EC"/>
              </w:rPr>
              <w:t> </w:t>
            </w:r>
          </w:p>
        </w:tc>
      </w:tr>
      <w:tr w:rsidR="006B4201" w:rsidRPr="002F1BC1" w14:paraId="1498609B" w14:textId="77777777" w:rsidTr="005103DC">
        <w:trPr>
          <w:trHeight w:val="20"/>
        </w:trPr>
        <w:tc>
          <w:tcPr>
            <w:tcW w:w="920" w:type="dxa"/>
            <w:tcBorders>
              <w:top w:val="nil"/>
              <w:left w:val="single" w:sz="4" w:space="0" w:color="auto"/>
              <w:bottom w:val="single" w:sz="4" w:space="0" w:color="auto"/>
              <w:right w:val="single" w:sz="4" w:space="0" w:color="auto"/>
            </w:tcBorders>
            <w:shd w:val="clear" w:color="000000" w:fill="FFFFFF"/>
            <w:noWrap/>
            <w:vAlign w:val="center"/>
            <w:hideMark/>
          </w:tcPr>
          <w:p w14:paraId="756FC9F7"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5.1</w:t>
            </w:r>
          </w:p>
        </w:tc>
        <w:tc>
          <w:tcPr>
            <w:tcW w:w="5660" w:type="dxa"/>
            <w:tcBorders>
              <w:top w:val="nil"/>
              <w:left w:val="nil"/>
              <w:bottom w:val="single" w:sz="4" w:space="0" w:color="auto"/>
              <w:right w:val="single" w:sz="4" w:space="0" w:color="auto"/>
            </w:tcBorders>
            <w:shd w:val="clear" w:color="000000" w:fill="FFFFFF"/>
            <w:vAlign w:val="center"/>
            <w:hideMark/>
          </w:tcPr>
          <w:p w14:paraId="5CA3F1F7" w14:textId="77777777" w:rsidR="006B4201" w:rsidRPr="002F1BC1" w:rsidRDefault="006B4201" w:rsidP="000974BF">
            <w:pPr>
              <w:widowControl/>
              <w:autoSpaceDE/>
              <w:autoSpaceDN/>
              <w:jc w:val="both"/>
              <w:rPr>
                <w:rFonts w:ascii="Calibri" w:eastAsia="Times New Roman" w:hAnsi="Calibri" w:cs="Calibri"/>
                <w:lang w:eastAsia="es-EC"/>
              </w:rPr>
            </w:pPr>
            <w:r w:rsidRPr="002F1BC1">
              <w:rPr>
                <w:rFonts w:ascii="Calibri" w:eastAsia="Times New Roman" w:hAnsi="Calibri" w:cs="Calibri"/>
                <w:lang w:eastAsia="es-EC"/>
              </w:rPr>
              <w:t>Se realizará el retiro y desalojo de estructuras existentes, escombros, vegetación, árboles y material pétreo sobrante producto de los trabajos, dejando el área completamente limpia y libre de residuos; una vez concluido el proyecto, se entregará la obra con la capacitación correspondiente sobre la ubicación, funcionamiento y mantenimiento de los elementos instalados, y se proporcionarán los planos “as built” de las obras ejecutadas, a fin de dejar debidamente documentada la información técnica; adicionalmente, se efectuará la limpieza del área interior del cerramiento para mejorar la visibilidad y garantizar condiciones adecuadas de seguridad, y en caso de utilizar tubería EMT en el proyecto, esta no será pintada, en cumplimiento de las especificaciones técnicas establecidas.</w:t>
            </w:r>
          </w:p>
        </w:tc>
        <w:tc>
          <w:tcPr>
            <w:tcW w:w="720" w:type="dxa"/>
            <w:tcBorders>
              <w:top w:val="nil"/>
              <w:left w:val="nil"/>
              <w:bottom w:val="single" w:sz="4" w:space="0" w:color="auto"/>
              <w:right w:val="single" w:sz="4" w:space="0" w:color="auto"/>
            </w:tcBorders>
            <w:shd w:val="clear" w:color="000000" w:fill="FFFFFF"/>
            <w:noWrap/>
            <w:vAlign w:val="center"/>
            <w:hideMark/>
          </w:tcPr>
          <w:p w14:paraId="18868240"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gbl</w:t>
            </w:r>
          </w:p>
        </w:tc>
        <w:tc>
          <w:tcPr>
            <w:tcW w:w="1120" w:type="dxa"/>
            <w:tcBorders>
              <w:top w:val="nil"/>
              <w:left w:val="nil"/>
              <w:bottom w:val="single" w:sz="4" w:space="0" w:color="auto"/>
              <w:right w:val="single" w:sz="4" w:space="0" w:color="auto"/>
            </w:tcBorders>
            <w:shd w:val="clear" w:color="000000" w:fill="FFFFFF"/>
            <w:noWrap/>
            <w:vAlign w:val="center"/>
            <w:hideMark/>
          </w:tcPr>
          <w:p w14:paraId="7B3F8BD7" w14:textId="77777777" w:rsidR="006B4201" w:rsidRPr="002F1BC1" w:rsidRDefault="006B4201" w:rsidP="006B4201">
            <w:pPr>
              <w:widowControl/>
              <w:autoSpaceDE/>
              <w:autoSpaceDN/>
              <w:jc w:val="center"/>
              <w:rPr>
                <w:rFonts w:ascii="Calibri" w:eastAsia="Times New Roman" w:hAnsi="Calibri" w:cs="Calibri"/>
                <w:lang w:eastAsia="es-EC"/>
              </w:rPr>
            </w:pPr>
            <w:r w:rsidRPr="002F1BC1">
              <w:rPr>
                <w:rFonts w:ascii="Calibri" w:eastAsia="Times New Roman" w:hAnsi="Calibri" w:cs="Calibri"/>
                <w:lang w:eastAsia="es-EC"/>
              </w:rPr>
              <w:t>1,00</w:t>
            </w:r>
          </w:p>
        </w:tc>
        <w:tc>
          <w:tcPr>
            <w:tcW w:w="1486" w:type="dxa"/>
            <w:tcBorders>
              <w:top w:val="nil"/>
              <w:left w:val="nil"/>
              <w:bottom w:val="single" w:sz="4" w:space="0" w:color="auto"/>
              <w:right w:val="single" w:sz="4" w:space="0" w:color="auto"/>
            </w:tcBorders>
            <w:shd w:val="clear" w:color="000000" w:fill="FFFFFF"/>
            <w:vAlign w:val="center"/>
            <w:hideMark/>
          </w:tcPr>
          <w:p w14:paraId="4FE4B8F5" w14:textId="77777777" w:rsidR="006B4201" w:rsidRPr="002F1BC1" w:rsidRDefault="006B4201" w:rsidP="006B4201">
            <w:pPr>
              <w:widowControl/>
              <w:autoSpaceDE/>
              <w:autoSpaceDN/>
              <w:jc w:val="center"/>
              <w:rPr>
                <w:rFonts w:ascii="Calibri" w:eastAsia="Times New Roman" w:hAnsi="Calibri" w:cs="Calibri"/>
                <w:color w:val="000000"/>
                <w:lang w:eastAsia="es-EC"/>
              </w:rPr>
            </w:pPr>
            <w:r w:rsidRPr="002F1BC1">
              <w:rPr>
                <w:rFonts w:ascii="Calibri" w:eastAsia="Times New Roman" w:hAnsi="Calibri" w:cs="Calibri"/>
                <w:color w:val="000000"/>
                <w:lang w:eastAsia="es-EC"/>
              </w:rPr>
              <w:t>Global</w:t>
            </w:r>
          </w:p>
        </w:tc>
      </w:tr>
    </w:tbl>
    <w:p w14:paraId="415F7688" w14:textId="77777777" w:rsidR="00610384" w:rsidRPr="002F1BC1" w:rsidRDefault="00610384" w:rsidP="00EE7CF5">
      <w:pPr>
        <w:pStyle w:val="Textoindependiente"/>
        <w:spacing w:line="259" w:lineRule="auto"/>
        <w:ind w:right="624"/>
        <w:jc w:val="both"/>
        <w:rPr>
          <w:rFonts w:asciiTheme="minorHAnsi" w:hAnsiTheme="minorHAnsi" w:cstheme="minorHAnsi"/>
          <w:sz w:val="22"/>
          <w:szCs w:val="22"/>
        </w:rPr>
      </w:pPr>
    </w:p>
    <w:p w14:paraId="3BE863F9" w14:textId="77777777" w:rsidR="00610384" w:rsidRPr="002F1BC1" w:rsidRDefault="00610384" w:rsidP="00EE7CF5">
      <w:pPr>
        <w:pStyle w:val="Textoindependiente"/>
        <w:spacing w:line="259" w:lineRule="auto"/>
        <w:ind w:right="624"/>
        <w:jc w:val="both"/>
        <w:rPr>
          <w:rFonts w:asciiTheme="minorHAnsi" w:hAnsiTheme="minorHAnsi" w:cstheme="minorHAnsi"/>
          <w:sz w:val="22"/>
          <w:szCs w:val="22"/>
        </w:rPr>
      </w:pPr>
    </w:p>
    <w:bookmarkEnd w:id="0"/>
    <w:p w14:paraId="73B8EFC8" w14:textId="08ADAA38" w:rsidR="006910E8" w:rsidRPr="002F1BC1" w:rsidRDefault="006910E8" w:rsidP="006910E8">
      <w:pPr>
        <w:pStyle w:val="Textoindependiente"/>
        <w:spacing w:line="259" w:lineRule="auto"/>
        <w:ind w:right="135"/>
        <w:jc w:val="both"/>
        <w:rPr>
          <w:rFonts w:asciiTheme="minorHAnsi" w:hAnsiTheme="minorHAnsi" w:cstheme="minorHAnsi"/>
          <w:sz w:val="22"/>
          <w:szCs w:val="22"/>
        </w:rPr>
      </w:pPr>
      <w:r w:rsidRPr="002F1BC1">
        <w:rPr>
          <w:rFonts w:asciiTheme="minorHAnsi" w:hAnsiTheme="minorHAnsi" w:cstheme="minorHAnsi"/>
          <w:sz w:val="22"/>
          <w:szCs w:val="22"/>
        </w:rPr>
        <w:t>NOTA</w:t>
      </w:r>
      <w:r w:rsidRPr="002F1BC1">
        <w:rPr>
          <w:rFonts w:asciiTheme="minorHAnsi" w:hAnsiTheme="minorHAnsi" w:cstheme="minorHAnsi"/>
          <w:sz w:val="22"/>
          <w:szCs w:val="22"/>
          <w:vertAlign w:val="superscript"/>
        </w:rPr>
        <w:t>1</w:t>
      </w:r>
      <w:r w:rsidRPr="002F1BC1">
        <w:rPr>
          <w:rFonts w:asciiTheme="minorHAnsi" w:hAnsiTheme="minorHAnsi" w:cstheme="minorHAnsi"/>
          <w:sz w:val="22"/>
          <w:szCs w:val="22"/>
        </w:rPr>
        <w:t>: La marca de TODOS los equipos que formarán parte de la oferta NO podrá ser de origen chino.</w:t>
      </w:r>
    </w:p>
    <w:p w14:paraId="18D3B90E" w14:textId="77777777" w:rsidR="006910E8" w:rsidRPr="002F1BC1" w:rsidRDefault="006910E8" w:rsidP="006910E8">
      <w:pPr>
        <w:pStyle w:val="Textoindependiente"/>
        <w:spacing w:line="259" w:lineRule="auto"/>
        <w:ind w:right="135"/>
        <w:jc w:val="both"/>
        <w:rPr>
          <w:rFonts w:asciiTheme="minorHAnsi" w:hAnsiTheme="minorHAnsi" w:cstheme="minorHAnsi"/>
          <w:sz w:val="22"/>
          <w:szCs w:val="22"/>
        </w:rPr>
      </w:pPr>
      <w:r w:rsidRPr="002F1BC1">
        <w:rPr>
          <w:rFonts w:asciiTheme="minorHAnsi" w:hAnsiTheme="minorHAnsi" w:cstheme="minorHAnsi"/>
          <w:sz w:val="22"/>
          <w:szCs w:val="22"/>
        </w:rPr>
        <w:t>NOTA</w:t>
      </w:r>
      <w:r w:rsidRPr="002F1BC1">
        <w:rPr>
          <w:rFonts w:asciiTheme="minorHAnsi" w:hAnsiTheme="minorHAnsi" w:cstheme="minorHAnsi"/>
          <w:sz w:val="22"/>
          <w:szCs w:val="22"/>
          <w:vertAlign w:val="superscript"/>
        </w:rPr>
        <w:t>2</w:t>
      </w:r>
      <w:r w:rsidRPr="002F1BC1">
        <w:rPr>
          <w:rFonts w:asciiTheme="minorHAnsi" w:hAnsiTheme="minorHAnsi" w:cstheme="minorHAnsi"/>
          <w:sz w:val="22"/>
          <w:szCs w:val="22"/>
        </w:rPr>
        <w:t>: Se deberá detallar la marca, el origen de la marca y el modelo de todos los elementos ofertados.</w:t>
      </w:r>
    </w:p>
    <w:p w14:paraId="6B2B7B0E" w14:textId="77777777" w:rsidR="00F167B2" w:rsidRPr="002F1BC1" w:rsidRDefault="00F167B2" w:rsidP="0057683D">
      <w:pPr>
        <w:jc w:val="center"/>
        <w:rPr>
          <w:rFonts w:asciiTheme="minorHAnsi" w:hAnsiTheme="minorHAnsi" w:cstheme="minorHAnsi"/>
          <w:b/>
          <w:i/>
          <w:iCs/>
        </w:rPr>
      </w:pPr>
    </w:p>
    <w:p w14:paraId="628A8FA5" w14:textId="77777777" w:rsidR="000974BF" w:rsidRPr="002F1BC1" w:rsidRDefault="000974BF" w:rsidP="0057683D">
      <w:pPr>
        <w:jc w:val="center"/>
        <w:rPr>
          <w:rFonts w:asciiTheme="minorHAnsi" w:hAnsiTheme="minorHAnsi" w:cstheme="minorHAnsi"/>
          <w:b/>
          <w:i/>
          <w:iCs/>
        </w:rPr>
      </w:pPr>
    </w:p>
    <w:p w14:paraId="2D24084A" w14:textId="77777777" w:rsidR="00C3217F" w:rsidRPr="002F1BC1" w:rsidRDefault="00C3217F" w:rsidP="0057683D">
      <w:pPr>
        <w:jc w:val="center"/>
        <w:rPr>
          <w:rFonts w:asciiTheme="minorHAnsi" w:hAnsiTheme="minorHAnsi" w:cstheme="minorHAnsi"/>
          <w:b/>
          <w:i/>
          <w:iCs/>
        </w:rPr>
      </w:pPr>
    </w:p>
    <w:p w14:paraId="7EB67C0A" w14:textId="77777777" w:rsidR="00C3217F" w:rsidRPr="002F1BC1" w:rsidRDefault="00C3217F" w:rsidP="0057683D">
      <w:pPr>
        <w:jc w:val="center"/>
        <w:rPr>
          <w:rFonts w:asciiTheme="minorHAnsi" w:hAnsiTheme="minorHAnsi" w:cstheme="minorHAnsi"/>
          <w:b/>
          <w:i/>
          <w:iCs/>
        </w:rPr>
      </w:pPr>
    </w:p>
    <w:p w14:paraId="6C335C73" w14:textId="77777777" w:rsidR="000974BF" w:rsidRPr="002F1BC1" w:rsidRDefault="000974BF" w:rsidP="0057683D">
      <w:pPr>
        <w:jc w:val="center"/>
        <w:rPr>
          <w:rFonts w:asciiTheme="minorHAnsi" w:hAnsiTheme="minorHAnsi" w:cstheme="minorHAnsi"/>
          <w:b/>
          <w:i/>
          <w:iCs/>
        </w:rPr>
      </w:pPr>
    </w:p>
    <w:p w14:paraId="70E50B55" w14:textId="77777777" w:rsidR="000974BF" w:rsidRPr="002F1BC1" w:rsidRDefault="000974BF" w:rsidP="0057683D">
      <w:pPr>
        <w:jc w:val="center"/>
        <w:rPr>
          <w:rFonts w:asciiTheme="minorHAnsi" w:hAnsiTheme="minorHAnsi" w:cstheme="minorHAnsi"/>
          <w:b/>
          <w:i/>
          <w:iCs/>
        </w:rPr>
      </w:pPr>
    </w:p>
    <w:p w14:paraId="32DA57F0" w14:textId="77777777" w:rsidR="000974BF" w:rsidRPr="002F1BC1" w:rsidRDefault="000974BF" w:rsidP="0057683D">
      <w:pPr>
        <w:jc w:val="center"/>
        <w:rPr>
          <w:rFonts w:asciiTheme="minorHAnsi" w:hAnsiTheme="minorHAnsi" w:cstheme="minorHAnsi"/>
          <w:b/>
          <w:i/>
          <w:iCs/>
        </w:rPr>
      </w:pPr>
    </w:p>
    <w:p w14:paraId="41CCCD7C" w14:textId="77777777" w:rsidR="000974BF" w:rsidRPr="002F1BC1" w:rsidRDefault="000974BF" w:rsidP="0057683D">
      <w:pPr>
        <w:jc w:val="center"/>
        <w:rPr>
          <w:rFonts w:asciiTheme="minorHAnsi" w:hAnsiTheme="minorHAnsi" w:cstheme="minorHAnsi"/>
          <w:b/>
          <w:i/>
          <w:iCs/>
        </w:rPr>
      </w:pPr>
    </w:p>
    <w:p w14:paraId="700E0165" w14:textId="77777777" w:rsidR="000974BF" w:rsidRPr="002F1BC1" w:rsidRDefault="000974BF" w:rsidP="0057683D">
      <w:pPr>
        <w:jc w:val="center"/>
        <w:rPr>
          <w:rFonts w:asciiTheme="minorHAnsi" w:hAnsiTheme="minorHAnsi" w:cstheme="minorHAnsi"/>
          <w:b/>
          <w:i/>
          <w:iCs/>
        </w:rPr>
      </w:pPr>
    </w:p>
    <w:p w14:paraId="2D9A7AB4" w14:textId="77777777" w:rsidR="000974BF" w:rsidRPr="002F1BC1" w:rsidRDefault="000974BF" w:rsidP="0057683D">
      <w:pPr>
        <w:jc w:val="center"/>
        <w:rPr>
          <w:rFonts w:asciiTheme="minorHAnsi" w:hAnsiTheme="minorHAnsi" w:cstheme="minorHAnsi"/>
          <w:b/>
          <w:i/>
          <w:iCs/>
        </w:rPr>
      </w:pPr>
    </w:p>
    <w:p w14:paraId="42383A3C" w14:textId="77777777" w:rsidR="000974BF" w:rsidRPr="002F1BC1" w:rsidRDefault="000974BF" w:rsidP="0057683D">
      <w:pPr>
        <w:jc w:val="center"/>
        <w:rPr>
          <w:rFonts w:asciiTheme="minorHAnsi" w:hAnsiTheme="minorHAnsi" w:cstheme="minorHAnsi"/>
          <w:b/>
          <w:i/>
          <w:iCs/>
        </w:rPr>
      </w:pPr>
    </w:p>
    <w:p w14:paraId="1EEEAC26" w14:textId="6A1EDBF1" w:rsidR="006D4F91" w:rsidRPr="002F1BC1" w:rsidRDefault="006910E8" w:rsidP="00F167B2">
      <w:pPr>
        <w:jc w:val="center"/>
        <w:rPr>
          <w:rFonts w:asciiTheme="minorHAnsi" w:hAnsiTheme="minorHAnsi" w:cstheme="minorHAnsi"/>
          <w:b/>
          <w:i/>
          <w:iCs/>
        </w:rPr>
      </w:pPr>
      <w:r w:rsidRPr="002F1BC1">
        <w:rPr>
          <w:rFonts w:asciiTheme="minorHAnsi" w:hAnsiTheme="minorHAnsi" w:cstheme="minorHAnsi"/>
          <w:b/>
          <w:i/>
          <w:iCs/>
        </w:rPr>
        <w:lastRenderedPageBreak/>
        <w:t>Plano referencial de la Armería</w:t>
      </w:r>
    </w:p>
    <w:p w14:paraId="71F36E9A" w14:textId="77777777" w:rsidR="00F167B2" w:rsidRPr="002F1BC1" w:rsidRDefault="00F167B2" w:rsidP="00F167B2">
      <w:pPr>
        <w:jc w:val="center"/>
        <w:rPr>
          <w:rFonts w:asciiTheme="minorHAnsi" w:hAnsiTheme="minorHAnsi" w:cstheme="minorHAnsi"/>
          <w:b/>
          <w:i/>
          <w:iCs/>
        </w:rPr>
      </w:pPr>
    </w:p>
    <w:p w14:paraId="41A065EE" w14:textId="77777777" w:rsidR="00183CAF" w:rsidRPr="002F1BC1" w:rsidRDefault="00241ECD" w:rsidP="00183CAF">
      <w:pPr>
        <w:keepNext/>
        <w:jc w:val="center"/>
      </w:pPr>
      <w:r w:rsidRPr="002F1BC1">
        <w:rPr>
          <w:noProof/>
        </w:rPr>
        <w:drawing>
          <wp:inline distT="0" distB="0" distL="0" distR="0" wp14:anchorId="207B6A54" wp14:editId="121D65AE">
            <wp:extent cx="5313559" cy="6202680"/>
            <wp:effectExtent l="0" t="0" r="0" b="7620"/>
            <wp:docPr id="125686796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36688" t="10855" r="31667" b="13419"/>
                    <a:stretch>
                      <a:fillRect/>
                    </a:stretch>
                  </pic:blipFill>
                  <pic:spPr bwMode="auto">
                    <a:xfrm>
                      <a:off x="0" y="0"/>
                      <a:ext cx="5330311" cy="6222235"/>
                    </a:xfrm>
                    <a:prstGeom prst="rect">
                      <a:avLst/>
                    </a:prstGeom>
                    <a:noFill/>
                    <a:ln>
                      <a:noFill/>
                    </a:ln>
                    <a:extLst>
                      <a:ext uri="{53640926-AAD7-44D8-BBD7-CCE9431645EC}">
                        <a14:shadowObscured xmlns:a14="http://schemas.microsoft.com/office/drawing/2010/main"/>
                      </a:ext>
                    </a:extLst>
                  </pic:spPr>
                </pic:pic>
              </a:graphicData>
            </a:graphic>
          </wp:inline>
        </w:drawing>
      </w:r>
    </w:p>
    <w:p w14:paraId="57BB81B2" w14:textId="33C2B8E0" w:rsidR="001466C8" w:rsidRPr="002F1BC1" w:rsidRDefault="00183CAF" w:rsidP="00183CAF">
      <w:pPr>
        <w:pStyle w:val="Descripcin"/>
        <w:jc w:val="center"/>
        <w:rPr>
          <w:lang w:val="es-ES"/>
        </w:rPr>
      </w:pPr>
      <w:bookmarkStart w:id="1" w:name="_Ref235016513"/>
      <w:r w:rsidRPr="002F1BC1">
        <w:rPr>
          <w:lang w:val="es-ES"/>
        </w:rPr>
        <w:t xml:space="preserve">Ilustración </w:t>
      </w:r>
      <w:r w:rsidRPr="002F1BC1">
        <w:rPr>
          <w:lang w:val="es-ES"/>
        </w:rPr>
        <w:fldChar w:fldCharType="begin"/>
      </w:r>
      <w:r w:rsidRPr="002F1BC1">
        <w:rPr>
          <w:lang w:val="es-ES"/>
        </w:rPr>
        <w:instrText xml:space="preserve"> SEQ Ilustración \* ARABIC </w:instrText>
      </w:r>
      <w:r w:rsidRPr="002F1BC1">
        <w:rPr>
          <w:lang w:val="es-ES"/>
        </w:rPr>
        <w:fldChar w:fldCharType="separate"/>
      </w:r>
      <w:r w:rsidR="00831279" w:rsidRPr="002F1BC1">
        <w:rPr>
          <w:lang w:val="es-ES"/>
        </w:rPr>
        <w:t>1</w:t>
      </w:r>
      <w:r w:rsidRPr="002F1BC1">
        <w:rPr>
          <w:lang w:val="es-ES"/>
        </w:rPr>
        <w:fldChar w:fldCharType="end"/>
      </w:r>
      <w:r w:rsidRPr="002F1BC1">
        <w:rPr>
          <w:lang w:val="es-ES"/>
        </w:rPr>
        <w:t xml:space="preserve"> Planta de cerramiento.</w:t>
      </w:r>
      <w:bookmarkEnd w:id="1"/>
    </w:p>
    <w:p w14:paraId="20DCB002" w14:textId="77777777" w:rsidR="0088392F" w:rsidRPr="002F1BC1" w:rsidRDefault="009C230E" w:rsidP="0088392F">
      <w:pPr>
        <w:keepNext/>
        <w:jc w:val="center"/>
      </w:pPr>
      <w:r w:rsidRPr="002F1BC1">
        <w:rPr>
          <w:noProof/>
        </w:rPr>
        <w:lastRenderedPageBreak/>
        <w:drawing>
          <wp:inline distT="0" distB="0" distL="0" distR="0" wp14:anchorId="1AFE077D" wp14:editId="0C6B81AC">
            <wp:extent cx="4584562" cy="6888480"/>
            <wp:effectExtent l="0" t="0" r="0" b="0"/>
            <wp:docPr id="92135237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26350" t="11372" r="48813" b="12125"/>
                    <a:stretch>
                      <a:fillRect/>
                    </a:stretch>
                  </pic:blipFill>
                  <pic:spPr bwMode="auto">
                    <a:xfrm>
                      <a:off x="0" y="0"/>
                      <a:ext cx="4596805" cy="6906876"/>
                    </a:xfrm>
                    <a:prstGeom prst="rect">
                      <a:avLst/>
                    </a:prstGeom>
                    <a:noFill/>
                    <a:ln>
                      <a:noFill/>
                    </a:ln>
                    <a:extLst>
                      <a:ext uri="{53640926-AAD7-44D8-BBD7-CCE9431645EC}">
                        <a14:shadowObscured xmlns:a14="http://schemas.microsoft.com/office/drawing/2010/main"/>
                      </a:ext>
                    </a:extLst>
                  </pic:spPr>
                </pic:pic>
              </a:graphicData>
            </a:graphic>
          </wp:inline>
        </w:drawing>
      </w:r>
    </w:p>
    <w:p w14:paraId="027227FC" w14:textId="22D9E432" w:rsidR="00010969" w:rsidRPr="002F1BC1" w:rsidRDefault="0088392F" w:rsidP="0088392F">
      <w:pPr>
        <w:pStyle w:val="Descripcin"/>
        <w:jc w:val="center"/>
        <w:rPr>
          <w:lang w:val="es-ES"/>
        </w:rPr>
      </w:pPr>
      <w:bookmarkStart w:id="2" w:name="_Ref235016526"/>
      <w:r w:rsidRPr="002F1BC1">
        <w:rPr>
          <w:lang w:val="es-ES"/>
        </w:rPr>
        <w:t xml:space="preserve">Ilustración </w:t>
      </w:r>
      <w:r w:rsidRPr="002F1BC1">
        <w:rPr>
          <w:lang w:val="es-ES"/>
        </w:rPr>
        <w:fldChar w:fldCharType="begin"/>
      </w:r>
      <w:r w:rsidRPr="002F1BC1">
        <w:rPr>
          <w:lang w:val="es-ES"/>
        </w:rPr>
        <w:instrText xml:space="preserve"> SEQ Ilustración \* ARABIC </w:instrText>
      </w:r>
      <w:r w:rsidRPr="002F1BC1">
        <w:rPr>
          <w:lang w:val="es-ES"/>
        </w:rPr>
        <w:fldChar w:fldCharType="separate"/>
      </w:r>
      <w:r w:rsidR="00831279" w:rsidRPr="002F1BC1">
        <w:rPr>
          <w:lang w:val="es-ES"/>
        </w:rPr>
        <w:t>2</w:t>
      </w:r>
      <w:r w:rsidRPr="002F1BC1">
        <w:rPr>
          <w:lang w:val="es-ES"/>
        </w:rPr>
        <w:fldChar w:fldCharType="end"/>
      </w:r>
      <w:r w:rsidRPr="002F1BC1">
        <w:rPr>
          <w:lang w:val="es-ES"/>
        </w:rPr>
        <w:t xml:space="preserve"> Desadoquinado y readoquinado para muro.</w:t>
      </w:r>
      <w:bookmarkEnd w:id="2"/>
    </w:p>
    <w:p w14:paraId="55B3BCFC" w14:textId="77777777" w:rsidR="00374101" w:rsidRPr="002F1BC1" w:rsidRDefault="00374101" w:rsidP="00F167B2">
      <w:pPr>
        <w:jc w:val="center"/>
      </w:pPr>
    </w:p>
    <w:p w14:paraId="657B6843" w14:textId="77777777" w:rsidR="001466C8" w:rsidRPr="002F1BC1" w:rsidRDefault="00374101" w:rsidP="001466C8">
      <w:pPr>
        <w:keepNext/>
        <w:jc w:val="center"/>
      </w:pPr>
      <w:r w:rsidRPr="002F1BC1">
        <w:rPr>
          <w:noProof/>
        </w:rPr>
        <w:lastRenderedPageBreak/>
        <w:drawing>
          <wp:inline distT="0" distB="0" distL="0" distR="0" wp14:anchorId="40AF35F3" wp14:editId="34FBE77C">
            <wp:extent cx="3872285" cy="2994567"/>
            <wp:effectExtent l="0" t="0" r="0" b="0"/>
            <wp:docPr id="50661877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28417" t="17246" r="51848" b="49957"/>
                    <a:stretch>
                      <a:fillRect/>
                    </a:stretch>
                  </pic:blipFill>
                  <pic:spPr bwMode="auto">
                    <a:xfrm>
                      <a:off x="0" y="0"/>
                      <a:ext cx="3889877" cy="3008171"/>
                    </a:xfrm>
                    <a:prstGeom prst="rect">
                      <a:avLst/>
                    </a:prstGeom>
                    <a:noFill/>
                    <a:ln>
                      <a:noFill/>
                    </a:ln>
                    <a:extLst>
                      <a:ext uri="{53640926-AAD7-44D8-BBD7-CCE9431645EC}">
                        <a14:shadowObscured xmlns:a14="http://schemas.microsoft.com/office/drawing/2010/main"/>
                      </a:ext>
                    </a:extLst>
                  </pic:spPr>
                </pic:pic>
              </a:graphicData>
            </a:graphic>
          </wp:inline>
        </w:drawing>
      </w:r>
    </w:p>
    <w:p w14:paraId="1050FA35" w14:textId="437CF3AB" w:rsidR="00374101" w:rsidRPr="002F1BC1" w:rsidRDefault="001466C8" w:rsidP="001466C8">
      <w:pPr>
        <w:pStyle w:val="Descripcin"/>
        <w:jc w:val="center"/>
        <w:rPr>
          <w:lang w:val="es-ES"/>
        </w:rPr>
      </w:pPr>
      <w:bookmarkStart w:id="3" w:name="_Ref234416509"/>
      <w:r w:rsidRPr="002F1BC1">
        <w:rPr>
          <w:lang w:val="es-ES"/>
        </w:rPr>
        <w:t xml:space="preserve">Ilustración </w:t>
      </w:r>
      <w:r w:rsidRPr="002F1BC1">
        <w:rPr>
          <w:lang w:val="es-ES"/>
        </w:rPr>
        <w:fldChar w:fldCharType="begin"/>
      </w:r>
      <w:r w:rsidRPr="002F1BC1">
        <w:rPr>
          <w:lang w:val="es-ES"/>
        </w:rPr>
        <w:instrText xml:space="preserve"> SEQ Ilustración \* ARABIC </w:instrText>
      </w:r>
      <w:r w:rsidRPr="002F1BC1">
        <w:rPr>
          <w:lang w:val="es-ES"/>
        </w:rPr>
        <w:fldChar w:fldCharType="separate"/>
      </w:r>
      <w:r w:rsidR="00831279" w:rsidRPr="002F1BC1">
        <w:rPr>
          <w:lang w:val="es-ES"/>
        </w:rPr>
        <w:t>3</w:t>
      </w:r>
      <w:r w:rsidRPr="002F1BC1">
        <w:rPr>
          <w:lang w:val="es-ES"/>
        </w:rPr>
        <w:fldChar w:fldCharType="end"/>
      </w:r>
      <w:r w:rsidRPr="002F1BC1">
        <w:rPr>
          <w:lang w:val="es-ES"/>
        </w:rPr>
        <w:t xml:space="preserve"> Detalle de cerramiento.</w:t>
      </w:r>
      <w:bookmarkEnd w:id="3"/>
    </w:p>
    <w:p w14:paraId="22123F7E" w14:textId="77777777" w:rsidR="00374101" w:rsidRPr="002F1BC1" w:rsidRDefault="00374101" w:rsidP="00F167B2">
      <w:pPr>
        <w:jc w:val="center"/>
      </w:pPr>
    </w:p>
    <w:p w14:paraId="64A643BC" w14:textId="77777777" w:rsidR="001466C8" w:rsidRPr="002F1BC1" w:rsidRDefault="00414517" w:rsidP="001466C8">
      <w:pPr>
        <w:keepNext/>
        <w:jc w:val="center"/>
      </w:pPr>
      <w:r w:rsidRPr="002F1BC1">
        <w:rPr>
          <w:noProof/>
        </w:rPr>
        <w:drawing>
          <wp:inline distT="0" distB="0" distL="0" distR="0" wp14:anchorId="643A8E90" wp14:editId="7B5C8137">
            <wp:extent cx="6202018" cy="3830847"/>
            <wp:effectExtent l="0" t="0" r="8890" b="0"/>
            <wp:docPr id="16079251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l="17502" t="21547" r="42663" b="25576"/>
                    <a:stretch>
                      <a:fillRect/>
                    </a:stretch>
                  </pic:blipFill>
                  <pic:spPr bwMode="auto">
                    <a:xfrm>
                      <a:off x="0" y="0"/>
                      <a:ext cx="6224714" cy="3844866"/>
                    </a:xfrm>
                    <a:prstGeom prst="rect">
                      <a:avLst/>
                    </a:prstGeom>
                    <a:noFill/>
                    <a:ln>
                      <a:noFill/>
                    </a:ln>
                    <a:extLst>
                      <a:ext uri="{53640926-AAD7-44D8-BBD7-CCE9431645EC}">
                        <a14:shadowObscured xmlns:a14="http://schemas.microsoft.com/office/drawing/2010/main"/>
                      </a:ext>
                    </a:extLst>
                  </pic:spPr>
                </pic:pic>
              </a:graphicData>
            </a:graphic>
          </wp:inline>
        </w:drawing>
      </w:r>
    </w:p>
    <w:p w14:paraId="631337EC" w14:textId="2B055EF0" w:rsidR="00374101" w:rsidRPr="002F1BC1" w:rsidRDefault="001466C8" w:rsidP="001466C8">
      <w:pPr>
        <w:pStyle w:val="Descripcin"/>
        <w:jc w:val="center"/>
        <w:rPr>
          <w:lang w:val="es-ES"/>
        </w:rPr>
      </w:pPr>
      <w:bookmarkStart w:id="4" w:name="_Ref234415947"/>
      <w:r w:rsidRPr="002F1BC1">
        <w:rPr>
          <w:lang w:val="es-ES"/>
        </w:rPr>
        <w:t xml:space="preserve">Ilustración </w:t>
      </w:r>
      <w:r w:rsidRPr="002F1BC1">
        <w:rPr>
          <w:lang w:val="es-ES"/>
        </w:rPr>
        <w:fldChar w:fldCharType="begin"/>
      </w:r>
      <w:r w:rsidRPr="002F1BC1">
        <w:rPr>
          <w:lang w:val="es-ES"/>
        </w:rPr>
        <w:instrText xml:space="preserve"> SEQ Ilustración \* ARABIC </w:instrText>
      </w:r>
      <w:r w:rsidRPr="002F1BC1">
        <w:rPr>
          <w:lang w:val="es-ES"/>
        </w:rPr>
        <w:fldChar w:fldCharType="separate"/>
      </w:r>
      <w:r w:rsidR="00831279" w:rsidRPr="002F1BC1">
        <w:rPr>
          <w:lang w:val="es-ES"/>
        </w:rPr>
        <w:t>4</w:t>
      </w:r>
      <w:r w:rsidRPr="002F1BC1">
        <w:rPr>
          <w:lang w:val="es-ES"/>
        </w:rPr>
        <w:fldChar w:fldCharType="end"/>
      </w:r>
      <w:r w:rsidRPr="002F1BC1">
        <w:rPr>
          <w:lang w:val="es-ES"/>
        </w:rPr>
        <w:t xml:space="preserve"> Detalle de ingreso y puerta de cerramiento.</w:t>
      </w:r>
      <w:bookmarkEnd w:id="4"/>
    </w:p>
    <w:p w14:paraId="7FBE46BF" w14:textId="77777777" w:rsidR="001931A8" w:rsidRPr="002F1BC1" w:rsidRDefault="001931A8" w:rsidP="001931A8">
      <w:pPr>
        <w:keepNext/>
        <w:jc w:val="center"/>
      </w:pPr>
      <w:r w:rsidRPr="002F1BC1">
        <w:rPr>
          <w:noProof/>
        </w:rPr>
        <w:lastRenderedPageBreak/>
        <w:drawing>
          <wp:inline distT="0" distB="0" distL="0" distR="0" wp14:anchorId="3AD7E133" wp14:editId="71D94A0C">
            <wp:extent cx="6603925" cy="1661160"/>
            <wp:effectExtent l="0" t="0" r="6985" b="0"/>
            <wp:docPr id="710571502"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6">
                      <a:extLst>
                        <a:ext uri="{28A0092B-C50C-407E-A947-70E740481C1C}">
                          <a14:useLocalDpi xmlns:a14="http://schemas.microsoft.com/office/drawing/2010/main" val="0"/>
                        </a:ext>
                      </a:extLst>
                    </a:blip>
                    <a:srcRect l="16719" t="47814" r="38681" b="29188"/>
                    <a:stretch>
                      <a:fillRect/>
                    </a:stretch>
                  </pic:blipFill>
                  <pic:spPr bwMode="auto">
                    <a:xfrm>
                      <a:off x="0" y="0"/>
                      <a:ext cx="6622770" cy="1665900"/>
                    </a:xfrm>
                    <a:prstGeom prst="rect">
                      <a:avLst/>
                    </a:prstGeom>
                    <a:noFill/>
                    <a:ln>
                      <a:noFill/>
                    </a:ln>
                    <a:extLst>
                      <a:ext uri="{53640926-AAD7-44D8-BBD7-CCE9431645EC}">
                        <a14:shadowObscured xmlns:a14="http://schemas.microsoft.com/office/drawing/2010/main"/>
                      </a:ext>
                    </a:extLst>
                  </pic:spPr>
                </pic:pic>
              </a:graphicData>
            </a:graphic>
          </wp:inline>
        </w:drawing>
      </w:r>
    </w:p>
    <w:p w14:paraId="32E9BFBF" w14:textId="0092983F" w:rsidR="001466C8" w:rsidRPr="002F1BC1" w:rsidRDefault="001931A8" w:rsidP="001931A8">
      <w:pPr>
        <w:pStyle w:val="Descripcin"/>
        <w:jc w:val="center"/>
        <w:rPr>
          <w:lang w:val="es-ES"/>
        </w:rPr>
      </w:pPr>
      <w:bookmarkStart w:id="5" w:name="_Ref235016541"/>
      <w:r w:rsidRPr="002F1BC1">
        <w:rPr>
          <w:lang w:val="es-ES"/>
        </w:rPr>
        <w:t xml:space="preserve">Ilustración </w:t>
      </w:r>
      <w:r w:rsidRPr="002F1BC1">
        <w:rPr>
          <w:lang w:val="es-ES"/>
        </w:rPr>
        <w:fldChar w:fldCharType="begin"/>
      </w:r>
      <w:r w:rsidRPr="002F1BC1">
        <w:rPr>
          <w:lang w:val="es-ES"/>
        </w:rPr>
        <w:instrText xml:space="preserve"> SEQ Ilustración \* ARABIC </w:instrText>
      </w:r>
      <w:r w:rsidRPr="002F1BC1">
        <w:rPr>
          <w:lang w:val="es-ES"/>
        </w:rPr>
        <w:fldChar w:fldCharType="separate"/>
      </w:r>
      <w:r w:rsidR="00831279" w:rsidRPr="002F1BC1">
        <w:rPr>
          <w:lang w:val="es-ES"/>
        </w:rPr>
        <w:t>5</w:t>
      </w:r>
      <w:r w:rsidRPr="002F1BC1">
        <w:rPr>
          <w:lang w:val="es-ES"/>
        </w:rPr>
        <w:fldChar w:fldCharType="end"/>
      </w:r>
      <w:r w:rsidRPr="002F1BC1">
        <w:rPr>
          <w:lang w:val="es-ES"/>
        </w:rPr>
        <w:t xml:space="preserve"> Vista Frontal Cerramiento.</w:t>
      </w:r>
      <w:bookmarkEnd w:id="5"/>
    </w:p>
    <w:p w14:paraId="4AED4B02" w14:textId="77777777" w:rsidR="0090220A" w:rsidRPr="002F1BC1" w:rsidRDefault="006A5EC0" w:rsidP="0090220A">
      <w:pPr>
        <w:keepNext/>
        <w:jc w:val="center"/>
      </w:pPr>
      <w:r w:rsidRPr="002F1BC1">
        <w:rPr>
          <w:noProof/>
        </w:rPr>
        <w:drawing>
          <wp:inline distT="0" distB="0" distL="0" distR="0" wp14:anchorId="25107516" wp14:editId="5006B579">
            <wp:extent cx="3951798" cy="5624514"/>
            <wp:effectExtent l="0" t="0" r="0" b="0"/>
            <wp:docPr id="1885384133"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7">
                      <a:extLst>
                        <a:ext uri="{28A0092B-C50C-407E-A947-70E740481C1C}">
                          <a14:useLocalDpi xmlns:a14="http://schemas.microsoft.com/office/drawing/2010/main" val="0"/>
                        </a:ext>
                      </a:extLst>
                    </a:blip>
                    <a:srcRect l="32100" t="8482" r="43032" b="15458"/>
                    <a:stretch>
                      <a:fillRect/>
                    </a:stretch>
                  </pic:blipFill>
                  <pic:spPr bwMode="auto">
                    <a:xfrm>
                      <a:off x="0" y="0"/>
                      <a:ext cx="3969557" cy="5649790"/>
                    </a:xfrm>
                    <a:prstGeom prst="rect">
                      <a:avLst/>
                    </a:prstGeom>
                    <a:noFill/>
                    <a:ln>
                      <a:noFill/>
                    </a:ln>
                    <a:extLst>
                      <a:ext uri="{53640926-AAD7-44D8-BBD7-CCE9431645EC}">
                        <a14:shadowObscured xmlns:a14="http://schemas.microsoft.com/office/drawing/2010/main"/>
                      </a:ext>
                    </a:extLst>
                  </pic:spPr>
                </pic:pic>
              </a:graphicData>
            </a:graphic>
          </wp:inline>
        </w:drawing>
      </w:r>
    </w:p>
    <w:p w14:paraId="4D078F0B" w14:textId="598410A2" w:rsidR="00374101" w:rsidRPr="002F1BC1" w:rsidRDefault="0090220A" w:rsidP="0090220A">
      <w:pPr>
        <w:pStyle w:val="Descripcin"/>
        <w:jc w:val="center"/>
        <w:rPr>
          <w:lang w:val="es-ES"/>
        </w:rPr>
      </w:pPr>
      <w:bookmarkStart w:id="6" w:name="_Ref234415976"/>
      <w:r w:rsidRPr="002F1BC1">
        <w:rPr>
          <w:lang w:val="es-ES"/>
        </w:rPr>
        <w:t xml:space="preserve">Ilustración </w:t>
      </w:r>
      <w:r w:rsidRPr="002F1BC1">
        <w:rPr>
          <w:lang w:val="es-ES"/>
        </w:rPr>
        <w:fldChar w:fldCharType="begin"/>
      </w:r>
      <w:r w:rsidRPr="002F1BC1">
        <w:rPr>
          <w:lang w:val="es-ES"/>
        </w:rPr>
        <w:instrText xml:space="preserve"> SEQ Ilustración \* ARABIC </w:instrText>
      </w:r>
      <w:r w:rsidRPr="002F1BC1">
        <w:rPr>
          <w:lang w:val="es-ES"/>
        </w:rPr>
        <w:fldChar w:fldCharType="separate"/>
      </w:r>
      <w:r w:rsidR="00831279" w:rsidRPr="002F1BC1">
        <w:rPr>
          <w:lang w:val="es-ES"/>
        </w:rPr>
        <w:t>6</w:t>
      </w:r>
      <w:r w:rsidRPr="002F1BC1">
        <w:rPr>
          <w:lang w:val="es-ES"/>
        </w:rPr>
        <w:fldChar w:fldCharType="end"/>
      </w:r>
      <w:r w:rsidRPr="002F1BC1">
        <w:rPr>
          <w:lang w:val="es-ES"/>
        </w:rPr>
        <w:t xml:space="preserve"> Planta sala de armas.</w:t>
      </w:r>
      <w:bookmarkEnd w:id="6"/>
    </w:p>
    <w:p w14:paraId="57ECC07B" w14:textId="77777777" w:rsidR="00374101" w:rsidRPr="002F1BC1" w:rsidRDefault="00374101" w:rsidP="00F167B2">
      <w:pPr>
        <w:jc w:val="center"/>
      </w:pPr>
    </w:p>
    <w:p w14:paraId="7994D351" w14:textId="77777777" w:rsidR="0090220A" w:rsidRPr="002F1BC1" w:rsidRDefault="00232DBA" w:rsidP="0090220A">
      <w:pPr>
        <w:keepNext/>
        <w:jc w:val="center"/>
      </w:pPr>
      <w:r w:rsidRPr="002F1BC1">
        <w:rPr>
          <w:noProof/>
        </w:rPr>
        <w:drawing>
          <wp:inline distT="0" distB="0" distL="0" distR="0" wp14:anchorId="74266345" wp14:editId="7A453EB4">
            <wp:extent cx="4259544" cy="3593989"/>
            <wp:effectExtent l="0" t="0" r="0" b="0"/>
            <wp:docPr id="1163699734"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8">
                      <a:extLst>
                        <a:ext uri="{28A0092B-C50C-407E-A947-70E740481C1C}">
                          <a14:useLocalDpi xmlns:a14="http://schemas.microsoft.com/office/drawing/2010/main" val="0"/>
                        </a:ext>
                      </a:extLst>
                    </a:blip>
                    <a:srcRect l="34337" t="1697" r="36188" b="44859"/>
                    <a:stretch>
                      <a:fillRect/>
                    </a:stretch>
                  </pic:blipFill>
                  <pic:spPr bwMode="auto">
                    <a:xfrm>
                      <a:off x="0" y="0"/>
                      <a:ext cx="4268972" cy="3601944"/>
                    </a:xfrm>
                    <a:prstGeom prst="rect">
                      <a:avLst/>
                    </a:prstGeom>
                    <a:noFill/>
                    <a:ln>
                      <a:noFill/>
                    </a:ln>
                    <a:extLst>
                      <a:ext uri="{53640926-AAD7-44D8-BBD7-CCE9431645EC}">
                        <a14:shadowObscured xmlns:a14="http://schemas.microsoft.com/office/drawing/2010/main"/>
                      </a:ext>
                    </a:extLst>
                  </pic:spPr>
                </pic:pic>
              </a:graphicData>
            </a:graphic>
          </wp:inline>
        </w:drawing>
      </w:r>
    </w:p>
    <w:p w14:paraId="2BE2E521" w14:textId="6B4E6FAD" w:rsidR="00374101" w:rsidRPr="002F1BC1" w:rsidRDefault="0090220A" w:rsidP="0090220A">
      <w:pPr>
        <w:pStyle w:val="Descripcin"/>
        <w:jc w:val="center"/>
        <w:rPr>
          <w:lang w:val="es-ES"/>
        </w:rPr>
      </w:pPr>
      <w:bookmarkStart w:id="7" w:name="_Ref234416056"/>
      <w:r w:rsidRPr="002F1BC1">
        <w:rPr>
          <w:lang w:val="es-ES"/>
        </w:rPr>
        <w:t xml:space="preserve">Ilustración </w:t>
      </w:r>
      <w:r w:rsidRPr="002F1BC1">
        <w:rPr>
          <w:lang w:val="es-ES"/>
        </w:rPr>
        <w:fldChar w:fldCharType="begin"/>
      </w:r>
      <w:r w:rsidRPr="002F1BC1">
        <w:rPr>
          <w:lang w:val="es-ES"/>
        </w:rPr>
        <w:instrText xml:space="preserve"> SEQ Ilustración \* ARABIC </w:instrText>
      </w:r>
      <w:r w:rsidRPr="002F1BC1">
        <w:rPr>
          <w:lang w:val="es-ES"/>
        </w:rPr>
        <w:fldChar w:fldCharType="separate"/>
      </w:r>
      <w:r w:rsidR="00831279" w:rsidRPr="002F1BC1">
        <w:rPr>
          <w:lang w:val="es-ES"/>
        </w:rPr>
        <w:t>7</w:t>
      </w:r>
      <w:r w:rsidRPr="002F1BC1">
        <w:rPr>
          <w:lang w:val="es-ES"/>
        </w:rPr>
        <w:fldChar w:fldCharType="end"/>
      </w:r>
      <w:r w:rsidRPr="002F1BC1">
        <w:rPr>
          <w:lang w:val="es-ES"/>
        </w:rPr>
        <w:t xml:space="preserve"> Planta sala de monitoreo.</w:t>
      </w:r>
      <w:bookmarkEnd w:id="7"/>
    </w:p>
    <w:p w14:paraId="2342836E" w14:textId="76FA954C" w:rsidR="00A458FD" w:rsidRPr="002F1BC1" w:rsidRDefault="00EE0DEE" w:rsidP="00EE0DEE">
      <w:pPr>
        <w:jc w:val="center"/>
      </w:pPr>
      <w:r w:rsidRPr="002F1BC1">
        <w:rPr>
          <w:noProof/>
        </w:rPr>
        <w:drawing>
          <wp:inline distT="0" distB="0" distL="0" distR="0" wp14:anchorId="063E79CE" wp14:editId="0635F80A">
            <wp:extent cx="3730429" cy="3706913"/>
            <wp:effectExtent l="0" t="0" r="3810" b="8255"/>
            <wp:docPr id="3989067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906715" name=""/>
                    <pic:cNvPicPr/>
                  </pic:nvPicPr>
                  <pic:blipFill>
                    <a:blip r:embed="rId19"/>
                    <a:stretch>
                      <a:fillRect/>
                    </a:stretch>
                  </pic:blipFill>
                  <pic:spPr>
                    <a:xfrm>
                      <a:off x="0" y="0"/>
                      <a:ext cx="3752208" cy="3728554"/>
                    </a:xfrm>
                    <a:prstGeom prst="rect">
                      <a:avLst/>
                    </a:prstGeom>
                  </pic:spPr>
                </pic:pic>
              </a:graphicData>
            </a:graphic>
          </wp:inline>
        </w:drawing>
      </w:r>
    </w:p>
    <w:p w14:paraId="35CE9E0B" w14:textId="109ADDD4" w:rsidR="00816275" w:rsidRPr="002F1BC1" w:rsidRDefault="00816275" w:rsidP="00816275">
      <w:pPr>
        <w:keepNext/>
      </w:pPr>
      <w:r w:rsidRPr="002F1BC1">
        <w:rPr>
          <w:noProof/>
        </w:rPr>
        <w:lastRenderedPageBreak/>
        <w:drawing>
          <wp:inline distT="0" distB="0" distL="0" distR="0" wp14:anchorId="0DC1F33C" wp14:editId="3AB3F20A">
            <wp:extent cx="6160484" cy="3673784"/>
            <wp:effectExtent l="0" t="0" r="0" b="3175"/>
            <wp:docPr id="18703253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25352" name=""/>
                    <pic:cNvPicPr/>
                  </pic:nvPicPr>
                  <pic:blipFill rotWithShape="1">
                    <a:blip r:embed="rId20"/>
                    <a:srcRect t="890"/>
                    <a:stretch>
                      <a:fillRect/>
                    </a:stretch>
                  </pic:blipFill>
                  <pic:spPr bwMode="auto">
                    <a:xfrm>
                      <a:off x="0" y="0"/>
                      <a:ext cx="6162332" cy="3674886"/>
                    </a:xfrm>
                    <a:prstGeom prst="rect">
                      <a:avLst/>
                    </a:prstGeom>
                    <a:ln>
                      <a:noFill/>
                    </a:ln>
                    <a:extLst>
                      <a:ext uri="{53640926-AAD7-44D8-BBD7-CCE9431645EC}">
                        <a14:shadowObscured xmlns:a14="http://schemas.microsoft.com/office/drawing/2010/main"/>
                      </a:ext>
                    </a:extLst>
                  </pic:spPr>
                </pic:pic>
              </a:graphicData>
            </a:graphic>
          </wp:inline>
        </w:drawing>
      </w:r>
      <w:r w:rsidRPr="002F1BC1">
        <w:br/>
      </w:r>
    </w:p>
    <w:p w14:paraId="65C5FB05" w14:textId="5FB9FCE9" w:rsidR="0096634C" w:rsidRPr="002F1BC1" w:rsidRDefault="00816275" w:rsidP="00816275">
      <w:pPr>
        <w:pStyle w:val="Descripcin"/>
        <w:jc w:val="center"/>
        <w:rPr>
          <w:lang w:val="es-ES"/>
        </w:rPr>
      </w:pPr>
      <w:bookmarkStart w:id="8" w:name="_Ref235016859"/>
      <w:r w:rsidRPr="002F1BC1">
        <w:rPr>
          <w:lang w:val="es-ES"/>
        </w:rPr>
        <w:t xml:space="preserve">Ilustración </w:t>
      </w:r>
      <w:r w:rsidRPr="002F1BC1">
        <w:rPr>
          <w:lang w:val="es-ES"/>
        </w:rPr>
        <w:fldChar w:fldCharType="begin"/>
      </w:r>
      <w:r w:rsidRPr="002F1BC1">
        <w:rPr>
          <w:lang w:val="es-ES"/>
        </w:rPr>
        <w:instrText xml:space="preserve"> SEQ Ilustración \* ARABIC </w:instrText>
      </w:r>
      <w:r w:rsidRPr="002F1BC1">
        <w:rPr>
          <w:lang w:val="es-ES"/>
        </w:rPr>
        <w:fldChar w:fldCharType="separate"/>
      </w:r>
      <w:r w:rsidR="00831279" w:rsidRPr="002F1BC1">
        <w:rPr>
          <w:lang w:val="es-ES"/>
        </w:rPr>
        <w:t>8</w:t>
      </w:r>
      <w:r w:rsidRPr="002F1BC1">
        <w:rPr>
          <w:lang w:val="es-ES"/>
        </w:rPr>
        <w:fldChar w:fldCharType="end"/>
      </w:r>
      <w:r w:rsidRPr="002F1BC1">
        <w:rPr>
          <w:lang w:val="es-ES"/>
        </w:rPr>
        <w:t xml:space="preserve"> Puerta reforzada, revestida a doble cara.</w:t>
      </w:r>
      <w:bookmarkEnd w:id="8"/>
      <w:r w:rsidRPr="002F1BC1">
        <w:rPr>
          <w:lang w:val="es-ES"/>
        </w:rPr>
        <w:br/>
      </w:r>
    </w:p>
    <w:p w14:paraId="42E29B61" w14:textId="77777777" w:rsidR="00816275" w:rsidRPr="002F1BC1" w:rsidRDefault="00816275" w:rsidP="00816275"/>
    <w:p w14:paraId="7A09BB31" w14:textId="77777777" w:rsidR="00816275" w:rsidRPr="002F1BC1" w:rsidRDefault="00816275" w:rsidP="00816275"/>
    <w:p w14:paraId="420AF476" w14:textId="77777777" w:rsidR="0096634C" w:rsidRPr="002F1BC1" w:rsidRDefault="0096634C" w:rsidP="0096634C">
      <w:pPr>
        <w:keepNext/>
        <w:jc w:val="center"/>
      </w:pPr>
      <w:r w:rsidRPr="002F1BC1">
        <w:rPr>
          <w:noProof/>
        </w:rPr>
        <w:drawing>
          <wp:inline distT="0" distB="0" distL="0" distR="0" wp14:anchorId="655E5EEB" wp14:editId="706C5960">
            <wp:extent cx="1335762" cy="2354504"/>
            <wp:effectExtent l="0" t="0" r="0" b="0"/>
            <wp:docPr id="16974093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44929" cy="2370663"/>
                    </a:xfrm>
                    <a:prstGeom prst="rect">
                      <a:avLst/>
                    </a:prstGeom>
                    <a:noFill/>
                    <a:ln>
                      <a:noFill/>
                    </a:ln>
                  </pic:spPr>
                </pic:pic>
              </a:graphicData>
            </a:graphic>
          </wp:inline>
        </w:drawing>
      </w:r>
    </w:p>
    <w:p w14:paraId="2CB854C3" w14:textId="4B074F2E" w:rsidR="0096634C" w:rsidRPr="002F1BC1" w:rsidRDefault="0096634C" w:rsidP="0096634C">
      <w:pPr>
        <w:pStyle w:val="Descripcin"/>
        <w:jc w:val="center"/>
        <w:rPr>
          <w:lang w:val="es-ES"/>
        </w:rPr>
      </w:pPr>
      <w:bookmarkStart w:id="9" w:name="_Ref221879872"/>
      <w:r w:rsidRPr="002F1BC1">
        <w:rPr>
          <w:lang w:val="es-ES"/>
        </w:rPr>
        <w:t xml:space="preserve">Ilustración </w:t>
      </w:r>
      <w:r w:rsidRPr="002F1BC1">
        <w:rPr>
          <w:lang w:val="es-ES"/>
        </w:rPr>
        <w:fldChar w:fldCharType="begin"/>
      </w:r>
      <w:r w:rsidRPr="002F1BC1">
        <w:rPr>
          <w:lang w:val="es-ES"/>
        </w:rPr>
        <w:instrText xml:space="preserve"> SEQ Ilustración \* ARABIC </w:instrText>
      </w:r>
      <w:r w:rsidRPr="002F1BC1">
        <w:rPr>
          <w:lang w:val="es-ES"/>
        </w:rPr>
        <w:fldChar w:fldCharType="separate"/>
      </w:r>
      <w:r w:rsidR="00831279" w:rsidRPr="002F1BC1">
        <w:rPr>
          <w:lang w:val="es-ES"/>
        </w:rPr>
        <w:t>9</w:t>
      </w:r>
      <w:r w:rsidRPr="002F1BC1">
        <w:rPr>
          <w:lang w:val="es-ES"/>
        </w:rPr>
        <w:fldChar w:fldCharType="end"/>
      </w:r>
      <w:r w:rsidRPr="002F1BC1">
        <w:rPr>
          <w:lang w:val="es-ES"/>
        </w:rPr>
        <w:t xml:space="preserve"> Gabinete contra incendio.</w:t>
      </w:r>
      <w:bookmarkEnd w:id="9"/>
    </w:p>
    <w:p w14:paraId="11CEBCF4" w14:textId="77777777" w:rsidR="0096634C" w:rsidRPr="002F1BC1" w:rsidRDefault="0096634C" w:rsidP="0096634C">
      <w:pPr>
        <w:jc w:val="center"/>
      </w:pPr>
    </w:p>
    <w:p w14:paraId="2D7171F5" w14:textId="77777777" w:rsidR="0096634C" w:rsidRPr="002F1BC1" w:rsidRDefault="0096634C" w:rsidP="0096634C">
      <w:pPr>
        <w:jc w:val="center"/>
      </w:pPr>
    </w:p>
    <w:p w14:paraId="76399F16" w14:textId="77777777" w:rsidR="0096634C" w:rsidRPr="002F1BC1" w:rsidRDefault="0096634C" w:rsidP="0096634C">
      <w:pPr>
        <w:keepNext/>
        <w:jc w:val="center"/>
      </w:pPr>
      <w:r w:rsidRPr="002F1BC1">
        <w:rPr>
          <w:rFonts w:ascii="Times New Roman" w:hAnsi="Times New Roman" w:cs="Times New Roman"/>
          <w:noProof/>
        </w:rPr>
        <w:lastRenderedPageBreak/>
        <w:drawing>
          <wp:inline distT="0" distB="0" distL="0" distR="0" wp14:anchorId="7C4E8504" wp14:editId="6B51E509">
            <wp:extent cx="1659751" cy="2250409"/>
            <wp:effectExtent l="0" t="0" r="0" b="0"/>
            <wp:docPr id="253105027" name="Imagen 3" descr="Imagen de la pantalla de un celula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740258" name="Imagen 3" descr="Imagen de la pantalla de un celular&#10;&#10;El contenido generado por IA puede ser incorrecto."/>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19000" t="8110" r="18556" b="7223"/>
                    <a:stretch/>
                  </pic:blipFill>
                  <pic:spPr bwMode="auto">
                    <a:xfrm>
                      <a:off x="0" y="0"/>
                      <a:ext cx="1662464" cy="2254087"/>
                    </a:xfrm>
                    <a:prstGeom prst="rect">
                      <a:avLst/>
                    </a:prstGeom>
                    <a:noFill/>
                    <a:ln>
                      <a:noFill/>
                    </a:ln>
                    <a:extLst>
                      <a:ext uri="{53640926-AAD7-44D8-BBD7-CCE9431645EC}">
                        <a14:shadowObscured xmlns:a14="http://schemas.microsoft.com/office/drawing/2010/main"/>
                      </a:ext>
                    </a:extLst>
                  </pic:spPr>
                </pic:pic>
              </a:graphicData>
            </a:graphic>
          </wp:inline>
        </w:drawing>
      </w:r>
    </w:p>
    <w:p w14:paraId="13E523DF" w14:textId="1F2DE569" w:rsidR="0096634C" w:rsidRPr="002F1BC1" w:rsidRDefault="0096634C" w:rsidP="0096634C">
      <w:pPr>
        <w:pStyle w:val="Descripcin"/>
        <w:jc w:val="center"/>
        <w:rPr>
          <w:lang w:val="es-ES"/>
        </w:rPr>
      </w:pPr>
      <w:bookmarkStart w:id="10" w:name="_Ref221879880"/>
      <w:r w:rsidRPr="002F1BC1">
        <w:rPr>
          <w:lang w:val="es-ES"/>
        </w:rPr>
        <w:t xml:space="preserve">Ilustración </w:t>
      </w:r>
      <w:r w:rsidRPr="002F1BC1">
        <w:rPr>
          <w:lang w:val="es-ES"/>
        </w:rPr>
        <w:fldChar w:fldCharType="begin"/>
      </w:r>
      <w:r w:rsidRPr="002F1BC1">
        <w:rPr>
          <w:lang w:val="es-ES"/>
        </w:rPr>
        <w:instrText xml:space="preserve"> SEQ Ilustración \* ARABIC </w:instrText>
      </w:r>
      <w:r w:rsidRPr="002F1BC1">
        <w:rPr>
          <w:lang w:val="es-ES"/>
        </w:rPr>
        <w:fldChar w:fldCharType="separate"/>
      </w:r>
      <w:r w:rsidR="00831279" w:rsidRPr="002F1BC1">
        <w:rPr>
          <w:lang w:val="es-ES"/>
        </w:rPr>
        <w:t>10</w:t>
      </w:r>
      <w:r w:rsidRPr="002F1BC1">
        <w:rPr>
          <w:lang w:val="es-ES"/>
        </w:rPr>
        <w:fldChar w:fldCharType="end"/>
      </w:r>
      <w:r w:rsidRPr="002F1BC1">
        <w:rPr>
          <w:lang w:val="es-ES"/>
        </w:rPr>
        <w:t xml:space="preserve"> Caja de seguridad para llaves.</w:t>
      </w:r>
      <w:bookmarkEnd w:id="10"/>
    </w:p>
    <w:p w14:paraId="38A9BE61" w14:textId="77777777" w:rsidR="0096634C" w:rsidRPr="002F1BC1" w:rsidRDefault="0096634C" w:rsidP="0096634C">
      <w:pPr>
        <w:jc w:val="center"/>
      </w:pPr>
    </w:p>
    <w:p w14:paraId="1283957F" w14:textId="77777777" w:rsidR="0096634C" w:rsidRPr="002F1BC1" w:rsidRDefault="0096634C" w:rsidP="0096634C">
      <w:pPr>
        <w:jc w:val="center"/>
      </w:pPr>
    </w:p>
    <w:p w14:paraId="7DE502CB" w14:textId="77777777" w:rsidR="0096634C" w:rsidRPr="002F1BC1" w:rsidRDefault="0096634C" w:rsidP="0096634C">
      <w:pPr>
        <w:keepNext/>
        <w:jc w:val="center"/>
      </w:pPr>
      <w:r w:rsidRPr="002F1BC1">
        <w:rPr>
          <w:rFonts w:ascii="Times New Roman" w:hAnsi="Times New Roman" w:cs="Times New Roman"/>
          <w:noProof/>
        </w:rPr>
        <w:drawing>
          <wp:inline distT="0" distB="0" distL="0" distR="0" wp14:anchorId="69288011" wp14:editId="51C60050">
            <wp:extent cx="2815199" cy="1800000"/>
            <wp:effectExtent l="0" t="0" r="0" b="0"/>
            <wp:docPr id="910681853" name="Imagen 5" descr="Cerradura Travex 700 - Electrimundo D&amp;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Cerradura Travex 700 - Electrimundo D&amp;D"/>
                    <pic:cNvPicPr>
                      <a:picLocks noChangeAspect="1" noChangeArrowheads="1"/>
                    </pic:cNvPicPr>
                  </pic:nvPicPr>
                  <pic:blipFill rotWithShape="1">
                    <a:blip r:embed="rId23">
                      <a:extLst>
                        <a:ext uri="{28A0092B-C50C-407E-A947-70E740481C1C}">
                          <a14:useLocalDpi xmlns:a14="http://schemas.microsoft.com/office/drawing/2010/main" val="0"/>
                        </a:ext>
                      </a:extLst>
                    </a:blip>
                    <a:srcRect l="7995" t="9692" r="9720" b="16860"/>
                    <a:stretch>
                      <a:fillRect/>
                    </a:stretch>
                  </pic:blipFill>
                  <pic:spPr bwMode="auto">
                    <a:xfrm>
                      <a:off x="0" y="0"/>
                      <a:ext cx="2815199" cy="1800000"/>
                    </a:xfrm>
                    <a:prstGeom prst="rect">
                      <a:avLst/>
                    </a:prstGeom>
                    <a:noFill/>
                    <a:ln>
                      <a:noFill/>
                    </a:ln>
                    <a:extLst>
                      <a:ext uri="{53640926-AAD7-44D8-BBD7-CCE9431645EC}">
                        <a14:shadowObscured xmlns:a14="http://schemas.microsoft.com/office/drawing/2010/main"/>
                      </a:ext>
                    </a:extLst>
                  </pic:spPr>
                </pic:pic>
              </a:graphicData>
            </a:graphic>
          </wp:inline>
        </w:drawing>
      </w:r>
    </w:p>
    <w:p w14:paraId="3AFA8FC0" w14:textId="77777777" w:rsidR="00071FB2" w:rsidRPr="002F1BC1" w:rsidRDefault="00071FB2" w:rsidP="00071FB2">
      <w:pPr>
        <w:keepNext/>
      </w:pPr>
    </w:p>
    <w:p w14:paraId="7D8CC4E3" w14:textId="2FBFADCE" w:rsidR="0096634C" w:rsidRPr="002F1BC1" w:rsidRDefault="0096634C" w:rsidP="0096634C">
      <w:pPr>
        <w:pStyle w:val="Descripcin"/>
        <w:jc w:val="center"/>
        <w:rPr>
          <w:lang w:val="es-ES"/>
        </w:rPr>
      </w:pPr>
      <w:r w:rsidRPr="002F1BC1">
        <w:rPr>
          <w:lang w:val="es-ES"/>
        </w:rPr>
        <w:t xml:space="preserve">Ilustración </w:t>
      </w:r>
      <w:r w:rsidRPr="002F1BC1">
        <w:rPr>
          <w:lang w:val="es-ES"/>
        </w:rPr>
        <w:fldChar w:fldCharType="begin"/>
      </w:r>
      <w:r w:rsidRPr="002F1BC1">
        <w:rPr>
          <w:lang w:val="es-ES"/>
        </w:rPr>
        <w:instrText xml:space="preserve"> SEQ Ilustración \* ARABIC </w:instrText>
      </w:r>
      <w:r w:rsidRPr="002F1BC1">
        <w:rPr>
          <w:lang w:val="es-ES"/>
        </w:rPr>
        <w:fldChar w:fldCharType="separate"/>
      </w:r>
      <w:r w:rsidR="00831279" w:rsidRPr="002F1BC1">
        <w:rPr>
          <w:lang w:val="es-ES"/>
        </w:rPr>
        <w:t>11</w:t>
      </w:r>
      <w:r w:rsidRPr="002F1BC1">
        <w:rPr>
          <w:lang w:val="es-ES"/>
        </w:rPr>
        <w:fldChar w:fldCharType="end"/>
      </w:r>
      <w:r w:rsidRPr="002F1BC1">
        <w:rPr>
          <w:lang w:val="es-ES"/>
        </w:rPr>
        <w:t xml:space="preserve"> Cerradura mecánica reforzada.</w:t>
      </w:r>
    </w:p>
    <w:p w14:paraId="20497221" w14:textId="77777777" w:rsidR="00071FB2" w:rsidRPr="002F1BC1" w:rsidRDefault="00071FB2" w:rsidP="00071FB2"/>
    <w:p w14:paraId="6831D78B" w14:textId="77777777" w:rsidR="00F13161" w:rsidRPr="002F1BC1" w:rsidRDefault="00071FB2" w:rsidP="00F13161">
      <w:pPr>
        <w:keepNext/>
      </w:pPr>
      <w:r w:rsidRPr="002F1BC1">
        <w:rPr>
          <w:noProof/>
        </w:rPr>
        <w:drawing>
          <wp:inline distT="0" distB="0" distL="0" distR="0" wp14:anchorId="4AABE96C" wp14:editId="69994977">
            <wp:extent cx="6043930" cy="1200785"/>
            <wp:effectExtent l="0" t="0" r="0" b="0"/>
            <wp:docPr id="92491668" name="Imagen 9" descr="Un conjunto de letras negras en un fondo blan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61253" name="Imagen 9" descr="Un conjunto de letras negras en un fondo blanco&#10;&#10;El contenido generado por IA puede ser incorrecto."/>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43930" cy="1200785"/>
                    </a:xfrm>
                    <a:prstGeom prst="rect">
                      <a:avLst/>
                    </a:prstGeom>
                    <a:noFill/>
                    <a:ln>
                      <a:noFill/>
                    </a:ln>
                  </pic:spPr>
                </pic:pic>
              </a:graphicData>
            </a:graphic>
          </wp:inline>
        </w:drawing>
      </w:r>
    </w:p>
    <w:p w14:paraId="2F6FBEB0" w14:textId="3973CE76" w:rsidR="00071FB2" w:rsidRPr="002F1BC1" w:rsidRDefault="00F13161" w:rsidP="00F13161">
      <w:pPr>
        <w:pStyle w:val="Descripcin"/>
        <w:jc w:val="center"/>
        <w:rPr>
          <w:lang w:val="es-ES"/>
        </w:rPr>
      </w:pPr>
      <w:bookmarkStart w:id="11" w:name="_Ref234416178"/>
      <w:r w:rsidRPr="002F1BC1">
        <w:rPr>
          <w:lang w:val="es-ES"/>
        </w:rPr>
        <w:t xml:space="preserve">Ilustración </w:t>
      </w:r>
      <w:r w:rsidRPr="002F1BC1">
        <w:rPr>
          <w:lang w:val="es-ES"/>
        </w:rPr>
        <w:fldChar w:fldCharType="begin"/>
      </w:r>
      <w:r w:rsidRPr="002F1BC1">
        <w:rPr>
          <w:lang w:val="es-ES"/>
        </w:rPr>
        <w:instrText xml:space="preserve"> SEQ Ilustración \* ARABIC </w:instrText>
      </w:r>
      <w:r w:rsidRPr="002F1BC1">
        <w:rPr>
          <w:lang w:val="es-ES"/>
        </w:rPr>
        <w:fldChar w:fldCharType="separate"/>
      </w:r>
      <w:r w:rsidR="00831279" w:rsidRPr="002F1BC1">
        <w:rPr>
          <w:lang w:val="es-ES"/>
        </w:rPr>
        <w:t>12</w:t>
      </w:r>
      <w:r w:rsidRPr="002F1BC1">
        <w:rPr>
          <w:lang w:val="es-ES"/>
        </w:rPr>
        <w:fldChar w:fldCharType="end"/>
      </w:r>
      <w:r w:rsidRPr="002F1BC1">
        <w:rPr>
          <w:lang w:val="es-ES"/>
        </w:rPr>
        <w:t xml:space="preserve"> Detalle de protección para ventanas.</w:t>
      </w:r>
      <w:bookmarkEnd w:id="11"/>
    </w:p>
    <w:p w14:paraId="4BBAB352" w14:textId="6BD71D18" w:rsidR="00010969" w:rsidRDefault="00010969" w:rsidP="00010969"/>
    <w:p w14:paraId="49985F9A" w14:textId="77777777" w:rsidR="008B6038" w:rsidRDefault="008B6038" w:rsidP="00010969"/>
    <w:p w14:paraId="75BB2EB6" w14:textId="77777777" w:rsidR="008B6038" w:rsidRDefault="008B6038" w:rsidP="00010969"/>
    <w:p w14:paraId="6661E3A7" w14:textId="77777777" w:rsidR="008B6038" w:rsidRDefault="008B6038" w:rsidP="00010969"/>
    <w:p w14:paraId="2107092D" w14:textId="77777777" w:rsidR="008B6038" w:rsidRDefault="008B6038" w:rsidP="00010969"/>
    <w:p w14:paraId="3049737B" w14:textId="77777777" w:rsidR="008B6038" w:rsidRDefault="008B6038" w:rsidP="00010969"/>
    <w:p w14:paraId="0B6431FC" w14:textId="77777777" w:rsidR="008B6038" w:rsidRPr="002F1BC1" w:rsidRDefault="008B6038" w:rsidP="00010969"/>
    <w:p w14:paraId="3071BC4A" w14:textId="77777777" w:rsidR="0096634C" w:rsidRPr="002F1BC1" w:rsidRDefault="0096634C" w:rsidP="00A51CF7"/>
    <w:p w14:paraId="25BADBDD" w14:textId="354D14EC" w:rsidR="0096634C" w:rsidRPr="002F1BC1" w:rsidRDefault="0096634C" w:rsidP="00A51CF7">
      <w:pPr>
        <w:sectPr w:rsidR="0096634C" w:rsidRPr="002F1BC1" w:rsidSect="005D5152">
          <w:headerReference w:type="default" r:id="rId25"/>
          <w:type w:val="continuous"/>
          <w:pgSz w:w="12240" w:h="15840"/>
          <w:pgMar w:top="2127" w:right="1361" w:bottom="1134" w:left="1361" w:header="675" w:footer="0" w:gutter="0"/>
          <w:cols w:space="720"/>
        </w:sectPr>
      </w:pPr>
    </w:p>
    <w:p w14:paraId="75948E1C" w14:textId="14153CA7" w:rsidR="0052646E" w:rsidRPr="002F1BC1" w:rsidRDefault="0052646E">
      <w:pPr>
        <w:pStyle w:val="Ttulo1"/>
        <w:numPr>
          <w:ilvl w:val="0"/>
          <w:numId w:val="1"/>
        </w:numPr>
        <w:tabs>
          <w:tab w:val="left" w:pos="821"/>
        </w:tabs>
        <w:spacing w:before="52"/>
        <w:ind w:hanging="361"/>
        <w:rPr>
          <w:rFonts w:asciiTheme="minorHAnsi" w:hAnsiTheme="minorHAnsi" w:cstheme="minorHAnsi"/>
          <w:sz w:val="22"/>
          <w:szCs w:val="22"/>
        </w:rPr>
      </w:pPr>
      <w:r w:rsidRPr="002F1BC1">
        <w:rPr>
          <w:rFonts w:asciiTheme="minorHAnsi" w:hAnsiTheme="minorHAnsi" w:cstheme="minorHAnsi"/>
          <w:sz w:val="22"/>
          <w:szCs w:val="22"/>
        </w:rPr>
        <w:t>Modalidades de pago:</w:t>
      </w:r>
    </w:p>
    <w:p w14:paraId="47F08463" w14:textId="77777777" w:rsidR="0052646E" w:rsidRPr="002F1BC1" w:rsidRDefault="0052646E" w:rsidP="00E93B57"/>
    <w:p w14:paraId="319B6120" w14:textId="77777777" w:rsidR="006161A9" w:rsidRPr="002F1BC1" w:rsidRDefault="006161A9" w:rsidP="006161A9">
      <w:pPr>
        <w:pStyle w:val="Prrafodelista"/>
        <w:widowControl/>
        <w:numPr>
          <w:ilvl w:val="0"/>
          <w:numId w:val="7"/>
        </w:numPr>
        <w:autoSpaceDE/>
        <w:autoSpaceDN/>
        <w:spacing w:after="160" w:line="259" w:lineRule="auto"/>
        <w:ind w:left="1134"/>
        <w:contextualSpacing/>
        <w:jc w:val="both"/>
        <w:rPr>
          <w:rFonts w:cstheme="minorHAnsi"/>
        </w:rPr>
      </w:pPr>
      <w:r w:rsidRPr="002F1BC1">
        <w:rPr>
          <w:rFonts w:cstheme="minorHAnsi"/>
        </w:rPr>
        <w:t xml:space="preserve">Un pago inicial por el 25% del monto del contrato como anticipo para la puesta en marcha del proyecto. </w:t>
      </w:r>
    </w:p>
    <w:p w14:paraId="30E9D7D3" w14:textId="77777777" w:rsidR="006161A9" w:rsidRPr="002F1BC1" w:rsidRDefault="006161A9" w:rsidP="006161A9">
      <w:pPr>
        <w:pStyle w:val="Prrafodelista"/>
        <w:widowControl/>
        <w:numPr>
          <w:ilvl w:val="0"/>
          <w:numId w:val="7"/>
        </w:numPr>
        <w:autoSpaceDE/>
        <w:autoSpaceDN/>
        <w:spacing w:after="160" w:line="259" w:lineRule="auto"/>
        <w:ind w:left="1134"/>
        <w:contextualSpacing/>
        <w:jc w:val="both"/>
        <w:rPr>
          <w:rFonts w:cstheme="minorHAnsi"/>
        </w:rPr>
      </w:pPr>
      <w:r w:rsidRPr="002F1BC1">
        <w:rPr>
          <w:rFonts w:cstheme="minorHAnsi"/>
        </w:rPr>
        <w:t xml:space="preserve">Un segundo avance del 25% del monto del contrato en contra entrega de la ejecución de los siguientes ítems: </w:t>
      </w:r>
    </w:p>
    <w:p w14:paraId="0E076B15" w14:textId="632E2A68" w:rsidR="00454DEF" w:rsidRPr="007C59B0" w:rsidRDefault="00093FA3" w:rsidP="00454DEF">
      <w:pPr>
        <w:pStyle w:val="Prrafodelista"/>
        <w:widowControl/>
        <w:numPr>
          <w:ilvl w:val="2"/>
          <w:numId w:val="7"/>
        </w:numPr>
        <w:autoSpaceDE/>
        <w:autoSpaceDN/>
        <w:spacing w:after="160" w:line="259" w:lineRule="auto"/>
        <w:contextualSpacing/>
        <w:jc w:val="both"/>
        <w:rPr>
          <w:rFonts w:cstheme="minorHAnsi"/>
        </w:rPr>
      </w:pPr>
      <w:r w:rsidRPr="007C59B0">
        <w:rPr>
          <w:rFonts w:cstheme="minorHAnsi"/>
        </w:rPr>
        <w:t>Ítem 1: Trabajos preliminares</w:t>
      </w:r>
    </w:p>
    <w:p w14:paraId="795EB978" w14:textId="386AC423" w:rsidR="00093FA3" w:rsidRPr="007C59B0" w:rsidRDefault="00093FA3" w:rsidP="00454DEF">
      <w:pPr>
        <w:pStyle w:val="Prrafodelista"/>
        <w:widowControl/>
        <w:numPr>
          <w:ilvl w:val="2"/>
          <w:numId w:val="7"/>
        </w:numPr>
        <w:autoSpaceDE/>
        <w:autoSpaceDN/>
        <w:spacing w:after="160" w:line="259" w:lineRule="auto"/>
        <w:contextualSpacing/>
        <w:jc w:val="both"/>
        <w:rPr>
          <w:rFonts w:cstheme="minorHAnsi"/>
        </w:rPr>
      </w:pPr>
      <w:r w:rsidRPr="007C59B0">
        <w:rPr>
          <w:rFonts w:cstheme="minorHAnsi"/>
        </w:rPr>
        <w:t xml:space="preserve">Ítem 2: </w:t>
      </w:r>
      <w:r w:rsidR="007C59B0" w:rsidRPr="007C59B0">
        <w:rPr>
          <w:rFonts w:cstheme="minorHAnsi"/>
        </w:rPr>
        <w:t>Cerramiento de protección – Armería.</w:t>
      </w:r>
    </w:p>
    <w:p w14:paraId="635AE488" w14:textId="77777777" w:rsidR="006161A9" w:rsidRPr="00443254" w:rsidRDefault="006161A9" w:rsidP="006161A9">
      <w:pPr>
        <w:pStyle w:val="Prrafodelista"/>
        <w:widowControl/>
        <w:numPr>
          <w:ilvl w:val="0"/>
          <w:numId w:val="7"/>
        </w:numPr>
        <w:autoSpaceDE/>
        <w:autoSpaceDN/>
        <w:spacing w:after="160" w:line="259" w:lineRule="auto"/>
        <w:ind w:left="1134"/>
        <w:contextualSpacing/>
        <w:jc w:val="both"/>
        <w:rPr>
          <w:rFonts w:cstheme="minorHAnsi"/>
        </w:rPr>
      </w:pPr>
      <w:r w:rsidRPr="00443254">
        <w:rPr>
          <w:rFonts w:cstheme="minorHAnsi"/>
        </w:rPr>
        <w:t>Un tercer pago del 40% al culminar la ejecución total del proyecto.</w:t>
      </w:r>
    </w:p>
    <w:p w14:paraId="30FE1FCE" w14:textId="77777777" w:rsidR="006161A9" w:rsidRPr="00443254" w:rsidRDefault="006161A9" w:rsidP="006161A9">
      <w:pPr>
        <w:pStyle w:val="Prrafodelista"/>
        <w:widowControl/>
        <w:numPr>
          <w:ilvl w:val="0"/>
          <w:numId w:val="7"/>
        </w:numPr>
        <w:autoSpaceDE/>
        <w:autoSpaceDN/>
        <w:spacing w:after="160" w:line="259" w:lineRule="auto"/>
        <w:ind w:left="1134"/>
        <w:contextualSpacing/>
        <w:jc w:val="both"/>
        <w:rPr>
          <w:rFonts w:cstheme="minorHAnsi"/>
        </w:rPr>
      </w:pPr>
      <w:r w:rsidRPr="00443254">
        <w:rPr>
          <w:rFonts w:cstheme="minorHAnsi"/>
        </w:rPr>
        <w:t xml:space="preserve">El 10% final se lo realizará pasados 3 meses en modalidad de garantía contra entrega definitiva. </w:t>
      </w:r>
    </w:p>
    <w:p w14:paraId="1BD00CDF" w14:textId="77777777" w:rsidR="0052646E" w:rsidRPr="002F1BC1" w:rsidRDefault="0052646E" w:rsidP="00C83CB5"/>
    <w:p w14:paraId="3A3B8CD0" w14:textId="0A0B7BAF" w:rsidR="00E46D32" w:rsidRPr="002F1BC1" w:rsidRDefault="00E678B2">
      <w:pPr>
        <w:pStyle w:val="Ttulo1"/>
        <w:numPr>
          <w:ilvl w:val="0"/>
          <w:numId w:val="1"/>
        </w:numPr>
        <w:tabs>
          <w:tab w:val="left" w:pos="821"/>
        </w:tabs>
        <w:spacing w:before="52"/>
        <w:ind w:hanging="361"/>
        <w:rPr>
          <w:rFonts w:asciiTheme="minorHAnsi" w:hAnsiTheme="minorHAnsi" w:cstheme="minorHAnsi"/>
          <w:sz w:val="22"/>
          <w:szCs w:val="22"/>
        </w:rPr>
      </w:pPr>
      <w:r w:rsidRPr="002F1BC1">
        <w:rPr>
          <w:rFonts w:asciiTheme="minorHAnsi" w:hAnsiTheme="minorHAnsi" w:cstheme="minorHAnsi"/>
          <w:sz w:val="22"/>
          <w:szCs w:val="22"/>
        </w:rPr>
        <w:t>Lugar de</w:t>
      </w:r>
      <w:r w:rsidRPr="002F1BC1">
        <w:rPr>
          <w:rFonts w:asciiTheme="minorHAnsi" w:hAnsiTheme="minorHAnsi" w:cstheme="minorHAnsi"/>
          <w:spacing w:val="-1"/>
          <w:sz w:val="22"/>
          <w:szCs w:val="22"/>
        </w:rPr>
        <w:t xml:space="preserve"> </w:t>
      </w:r>
      <w:r w:rsidR="00987E49" w:rsidRPr="002F1BC1">
        <w:rPr>
          <w:rFonts w:asciiTheme="minorHAnsi" w:hAnsiTheme="minorHAnsi" w:cstheme="minorHAnsi"/>
          <w:sz w:val="22"/>
          <w:szCs w:val="22"/>
        </w:rPr>
        <w:t>instalación:</w:t>
      </w:r>
    </w:p>
    <w:p w14:paraId="51E32125" w14:textId="77777777" w:rsidR="008E537A" w:rsidRPr="002F1BC1" w:rsidRDefault="008E537A" w:rsidP="00A64F6F">
      <w:pPr>
        <w:pStyle w:val="Textoindependiente"/>
        <w:ind w:left="720"/>
        <w:rPr>
          <w:rFonts w:asciiTheme="minorHAnsi" w:hAnsiTheme="minorHAnsi" w:cstheme="minorHAnsi"/>
          <w:sz w:val="22"/>
          <w:szCs w:val="22"/>
        </w:rPr>
      </w:pPr>
    </w:p>
    <w:p w14:paraId="3980E905" w14:textId="0E0CB8CA" w:rsidR="007108E3" w:rsidRPr="002F1BC1" w:rsidRDefault="007108E3" w:rsidP="007108E3">
      <w:pPr>
        <w:pStyle w:val="Textoindependiente"/>
        <w:spacing w:line="259" w:lineRule="auto"/>
        <w:ind w:left="820" w:right="134"/>
        <w:jc w:val="both"/>
        <w:rPr>
          <w:rFonts w:asciiTheme="minorHAnsi" w:hAnsiTheme="minorHAnsi" w:cstheme="minorHAnsi"/>
          <w:sz w:val="22"/>
          <w:szCs w:val="22"/>
        </w:rPr>
      </w:pPr>
      <w:r w:rsidRPr="002F1BC1">
        <w:rPr>
          <w:rFonts w:asciiTheme="minorHAnsi" w:hAnsiTheme="minorHAnsi" w:cstheme="minorHAnsi"/>
          <w:sz w:val="22"/>
          <w:szCs w:val="22"/>
        </w:rPr>
        <w:t>Comando Subzona de Policía Pastaza No. 16, Cantón Puyo, Provincia de Pastaza.</w:t>
      </w:r>
    </w:p>
    <w:p w14:paraId="620D46F3" w14:textId="2AA7CE10" w:rsidR="00C83CB5" w:rsidRPr="002F1BC1" w:rsidRDefault="00C83CB5">
      <w:pPr>
        <w:rPr>
          <w:rFonts w:asciiTheme="minorHAnsi" w:hAnsiTheme="minorHAnsi" w:cstheme="minorHAnsi"/>
          <w:bCs/>
        </w:rPr>
      </w:pPr>
    </w:p>
    <w:p w14:paraId="05FE247B" w14:textId="77777777" w:rsidR="00E46D32" w:rsidRPr="002F1BC1" w:rsidRDefault="00E678B2">
      <w:pPr>
        <w:pStyle w:val="Ttulo1"/>
        <w:numPr>
          <w:ilvl w:val="0"/>
          <w:numId w:val="1"/>
        </w:numPr>
        <w:tabs>
          <w:tab w:val="left" w:pos="821"/>
        </w:tabs>
        <w:ind w:hanging="361"/>
        <w:rPr>
          <w:rFonts w:asciiTheme="minorHAnsi" w:hAnsiTheme="minorHAnsi" w:cstheme="minorHAnsi"/>
          <w:sz w:val="22"/>
          <w:szCs w:val="22"/>
        </w:rPr>
      </w:pPr>
      <w:r w:rsidRPr="002F1BC1">
        <w:rPr>
          <w:rFonts w:asciiTheme="minorHAnsi" w:hAnsiTheme="minorHAnsi" w:cstheme="minorHAnsi"/>
          <w:sz w:val="22"/>
          <w:szCs w:val="22"/>
        </w:rPr>
        <w:t>Plazo de</w:t>
      </w:r>
      <w:r w:rsidRPr="002F1BC1">
        <w:rPr>
          <w:rFonts w:asciiTheme="minorHAnsi" w:hAnsiTheme="minorHAnsi" w:cstheme="minorHAnsi"/>
          <w:spacing w:val="-1"/>
          <w:sz w:val="22"/>
          <w:szCs w:val="22"/>
        </w:rPr>
        <w:t xml:space="preserve"> </w:t>
      </w:r>
      <w:r w:rsidRPr="002F1BC1">
        <w:rPr>
          <w:rFonts w:asciiTheme="minorHAnsi" w:hAnsiTheme="minorHAnsi" w:cstheme="minorHAnsi"/>
          <w:sz w:val="22"/>
          <w:szCs w:val="22"/>
        </w:rPr>
        <w:t>ejecución</w:t>
      </w:r>
    </w:p>
    <w:p w14:paraId="01CA41B4" w14:textId="77777777" w:rsidR="00E46D32" w:rsidRPr="002F1BC1" w:rsidRDefault="00E46D32">
      <w:pPr>
        <w:pStyle w:val="Textoindependiente"/>
        <w:spacing w:before="11"/>
        <w:rPr>
          <w:rFonts w:asciiTheme="minorHAnsi" w:hAnsiTheme="minorHAnsi" w:cstheme="minorHAnsi"/>
          <w:b/>
          <w:sz w:val="22"/>
          <w:szCs w:val="22"/>
        </w:rPr>
      </w:pPr>
    </w:p>
    <w:p w14:paraId="587E0EB1" w14:textId="4E1085AA" w:rsidR="00511A94" w:rsidRPr="002F1BC1" w:rsidRDefault="00511A94" w:rsidP="00511A94">
      <w:pPr>
        <w:pStyle w:val="Textoindependiente"/>
        <w:spacing w:line="259" w:lineRule="auto"/>
        <w:ind w:left="820" w:right="134"/>
        <w:jc w:val="both"/>
        <w:rPr>
          <w:rFonts w:asciiTheme="minorHAnsi" w:hAnsiTheme="minorHAnsi" w:cstheme="minorHAnsi"/>
          <w:sz w:val="22"/>
          <w:szCs w:val="22"/>
        </w:rPr>
      </w:pPr>
      <w:r w:rsidRPr="002F1BC1">
        <w:rPr>
          <w:rFonts w:asciiTheme="minorHAnsi" w:hAnsiTheme="minorHAnsi" w:cstheme="minorHAnsi"/>
          <w:sz w:val="22"/>
          <w:szCs w:val="22"/>
        </w:rPr>
        <w:t>Para</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la</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ejecución</w:t>
      </w:r>
      <w:r w:rsidRPr="002F1BC1">
        <w:rPr>
          <w:rFonts w:asciiTheme="minorHAnsi" w:hAnsiTheme="minorHAnsi" w:cstheme="minorHAnsi"/>
          <w:spacing w:val="-4"/>
          <w:sz w:val="22"/>
          <w:szCs w:val="22"/>
        </w:rPr>
        <w:t xml:space="preserve"> </w:t>
      </w:r>
      <w:r w:rsidRPr="002F1BC1">
        <w:rPr>
          <w:rFonts w:asciiTheme="minorHAnsi" w:hAnsiTheme="minorHAnsi" w:cstheme="minorHAnsi"/>
          <w:sz w:val="22"/>
          <w:szCs w:val="22"/>
        </w:rPr>
        <w:t>del</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objeto</w:t>
      </w:r>
      <w:r w:rsidRPr="002F1BC1">
        <w:rPr>
          <w:rFonts w:asciiTheme="minorHAnsi" w:hAnsiTheme="minorHAnsi" w:cstheme="minorHAnsi"/>
          <w:spacing w:val="-5"/>
          <w:sz w:val="22"/>
          <w:szCs w:val="22"/>
        </w:rPr>
        <w:t xml:space="preserve"> </w:t>
      </w:r>
      <w:r w:rsidRPr="002F1BC1">
        <w:rPr>
          <w:rFonts w:asciiTheme="minorHAnsi" w:hAnsiTheme="minorHAnsi" w:cstheme="minorHAnsi"/>
          <w:sz w:val="22"/>
          <w:szCs w:val="22"/>
        </w:rPr>
        <w:t>de</w:t>
      </w:r>
      <w:r w:rsidRPr="002F1BC1">
        <w:rPr>
          <w:rFonts w:asciiTheme="minorHAnsi" w:hAnsiTheme="minorHAnsi" w:cstheme="minorHAnsi"/>
          <w:spacing w:val="-3"/>
          <w:sz w:val="22"/>
          <w:szCs w:val="22"/>
        </w:rPr>
        <w:t xml:space="preserve"> </w:t>
      </w:r>
      <w:r w:rsidRPr="002F1BC1">
        <w:rPr>
          <w:rFonts w:asciiTheme="minorHAnsi" w:hAnsiTheme="minorHAnsi" w:cstheme="minorHAnsi"/>
          <w:sz w:val="22"/>
          <w:szCs w:val="22"/>
        </w:rPr>
        <w:t>la</w:t>
      </w:r>
      <w:r w:rsidRPr="002F1BC1">
        <w:rPr>
          <w:rFonts w:asciiTheme="minorHAnsi" w:hAnsiTheme="minorHAnsi" w:cstheme="minorHAnsi"/>
          <w:spacing w:val="-7"/>
          <w:sz w:val="22"/>
          <w:szCs w:val="22"/>
        </w:rPr>
        <w:t xml:space="preserve"> </w:t>
      </w:r>
      <w:r w:rsidRPr="002F1BC1">
        <w:rPr>
          <w:rFonts w:asciiTheme="minorHAnsi" w:hAnsiTheme="minorHAnsi" w:cstheme="minorHAnsi"/>
          <w:sz w:val="22"/>
          <w:szCs w:val="22"/>
        </w:rPr>
        <w:t>presente</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convocatoria,</w:t>
      </w:r>
      <w:r w:rsidRPr="002F1BC1">
        <w:rPr>
          <w:rFonts w:asciiTheme="minorHAnsi" w:hAnsiTheme="minorHAnsi" w:cstheme="minorHAnsi"/>
          <w:spacing w:val="-5"/>
          <w:sz w:val="22"/>
          <w:szCs w:val="22"/>
        </w:rPr>
        <w:t xml:space="preserve"> </w:t>
      </w:r>
      <w:r w:rsidRPr="002F1BC1">
        <w:rPr>
          <w:rFonts w:asciiTheme="minorHAnsi" w:hAnsiTheme="minorHAnsi" w:cstheme="minorHAnsi"/>
          <w:sz w:val="22"/>
          <w:szCs w:val="22"/>
        </w:rPr>
        <w:t>se</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estima</w:t>
      </w:r>
      <w:r w:rsidRPr="002F1BC1">
        <w:rPr>
          <w:rFonts w:asciiTheme="minorHAnsi" w:hAnsiTheme="minorHAnsi" w:cstheme="minorHAnsi"/>
          <w:spacing w:val="-5"/>
          <w:sz w:val="22"/>
          <w:szCs w:val="22"/>
        </w:rPr>
        <w:t xml:space="preserve"> </w:t>
      </w:r>
      <w:r w:rsidRPr="002F1BC1">
        <w:rPr>
          <w:rFonts w:asciiTheme="minorHAnsi" w:hAnsiTheme="minorHAnsi" w:cstheme="minorHAnsi"/>
          <w:sz w:val="22"/>
          <w:szCs w:val="22"/>
        </w:rPr>
        <w:t>un</w:t>
      </w:r>
      <w:r w:rsidRPr="002F1BC1">
        <w:rPr>
          <w:rFonts w:asciiTheme="minorHAnsi" w:hAnsiTheme="minorHAnsi" w:cstheme="minorHAnsi"/>
          <w:spacing w:val="-8"/>
          <w:sz w:val="22"/>
          <w:szCs w:val="22"/>
        </w:rPr>
        <w:t xml:space="preserve"> </w:t>
      </w:r>
      <w:r w:rsidRPr="002F1BC1">
        <w:rPr>
          <w:rFonts w:asciiTheme="minorHAnsi" w:hAnsiTheme="minorHAnsi" w:cstheme="minorHAnsi"/>
          <w:sz w:val="22"/>
          <w:szCs w:val="22"/>
        </w:rPr>
        <w:t>plazo</w:t>
      </w:r>
      <w:r w:rsidRPr="002F1BC1">
        <w:rPr>
          <w:rFonts w:asciiTheme="minorHAnsi" w:hAnsiTheme="minorHAnsi" w:cstheme="minorHAnsi"/>
          <w:spacing w:val="-2"/>
          <w:sz w:val="22"/>
          <w:szCs w:val="22"/>
        </w:rPr>
        <w:t xml:space="preserve"> </w:t>
      </w:r>
      <w:r w:rsidRPr="002F1BC1">
        <w:rPr>
          <w:rFonts w:asciiTheme="minorHAnsi" w:hAnsiTheme="minorHAnsi" w:cstheme="minorHAnsi"/>
          <w:sz w:val="22"/>
          <w:szCs w:val="22"/>
        </w:rPr>
        <w:t>máximo</w:t>
      </w:r>
      <w:r w:rsidRPr="002F1BC1">
        <w:rPr>
          <w:rFonts w:asciiTheme="minorHAnsi" w:hAnsiTheme="minorHAnsi" w:cstheme="minorHAnsi"/>
          <w:spacing w:val="-8"/>
          <w:sz w:val="22"/>
          <w:szCs w:val="22"/>
        </w:rPr>
        <w:t xml:space="preserve"> </w:t>
      </w:r>
      <w:r w:rsidRPr="002F1BC1">
        <w:rPr>
          <w:rFonts w:asciiTheme="minorHAnsi" w:hAnsiTheme="minorHAnsi" w:cstheme="minorHAnsi"/>
          <w:sz w:val="22"/>
          <w:szCs w:val="22"/>
        </w:rPr>
        <w:t>de</w:t>
      </w:r>
      <w:r w:rsidRPr="002F1BC1">
        <w:rPr>
          <w:rFonts w:asciiTheme="minorHAnsi" w:hAnsiTheme="minorHAnsi" w:cstheme="minorHAnsi"/>
          <w:spacing w:val="-1"/>
          <w:sz w:val="22"/>
          <w:szCs w:val="22"/>
        </w:rPr>
        <w:t xml:space="preserve"> </w:t>
      </w:r>
      <w:r w:rsidR="00C3217F" w:rsidRPr="002F1BC1">
        <w:rPr>
          <w:rFonts w:asciiTheme="minorHAnsi" w:hAnsiTheme="minorHAnsi" w:cstheme="minorHAnsi"/>
          <w:spacing w:val="-1"/>
          <w:sz w:val="22"/>
          <w:szCs w:val="22"/>
        </w:rPr>
        <w:t>2</w:t>
      </w:r>
      <w:r w:rsidRPr="002F1BC1">
        <w:rPr>
          <w:rFonts w:asciiTheme="minorHAnsi" w:hAnsiTheme="minorHAnsi" w:cstheme="minorHAnsi"/>
          <w:sz w:val="22"/>
          <w:szCs w:val="22"/>
        </w:rPr>
        <w:t xml:space="preserve"> meses, posterior a la firma del contrato. Cualquier plazo menor a este, será considerado como una ventaja para el oferente durante la calificación de ofertas (ver sección 9 – Evaluación de</w:t>
      </w:r>
      <w:r w:rsidRPr="002F1BC1">
        <w:rPr>
          <w:rFonts w:asciiTheme="minorHAnsi" w:hAnsiTheme="minorHAnsi" w:cstheme="minorHAnsi"/>
          <w:spacing w:val="-4"/>
          <w:sz w:val="22"/>
          <w:szCs w:val="22"/>
        </w:rPr>
        <w:t xml:space="preserve"> </w:t>
      </w:r>
      <w:r w:rsidRPr="002F1BC1">
        <w:rPr>
          <w:rFonts w:asciiTheme="minorHAnsi" w:hAnsiTheme="minorHAnsi" w:cstheme="minorHAnsi"/>
          <w:sz w:val="22"/>
          <w:szCs w:val="22"/>
        </w:rPr>
        <w:t>Ofertas)</w:t>
      </w:r>
    </w:p>
    <w:p w14:paraId="77068FE9" w14:textId="77777777" w:rsidR="00511A94" w:rsidRPr="002F1BC1" w:rsidRDefault="00511A94" w:rsidP="00511A94">
      <w:pPr>
        <w:rPr>
          <w:rFonts w:asciiTheme="minorHAnsi" w:hAnsiTheme="minorHAnsi" w:cstheme="minorHAnsi"/>
        </w:rPr>
      </w:pPr>
    </w:p>
    <w:p w14:paraId="51CBE843" w14:textId="77777777" w:rsidR="00511A94" w:rsidRPr="002F1BC1" w:rsidRDefault="00511A94" w:rsidP="00511A94">
      <w:pPr>
        <w:pStyle w:val="Ttulo1"/>
        <w:numPr>
          <w:ilvl w:val="0"/>
          <w:numId w:val="1"/>
        </w:numPr>
        <w:tabs>
          <w:tab w:val="left" w:pos="821"/>
        </w:tabs>
        <w:rPr>
          <w:rFonts w:asciiTheme="minorHAnsi" w:hAnsiTheme="minorHAnsi" w:cstheme="minorHAnsi"/>
          <w:sz w:val="22"/>
          <w:szCs w:val="22"/>
        </w:rPr>
      </w:pPr>
      <w:r w:rsidRPr="002F1BC1">
        <w:rPr>
          <w:rFonts w:asciiTheme="minorHAnsi" w:hAnsiTheme="minorHAnsi" w:cstheme="minorHAnsi"/>
          <w:sz w:val="22"/>
          <w:szCs w:val="22"/>
        </w:rPr>
        <w:t>Precio Referencial</w:t>
      </w:r>
    </w:p>
    <w:p w14:paraId="169A2DAE" w14:textId="77777777" w:rsidR="00511A94" w:rsidRPr="002F1BC1" w:rsidRDefault="00511A94" w:rsidP="00511A94">
      <w:pPr>
        <w:rPr>
          <w:rFonts w:asciiTheme="minorHAnsi" w:hAnsiTheme="minorHAnsi" w:cstheme="minorHAnsi"/>
        </w:rPr>
      </w:pPr>
    </w:p>
    <w:p w14:paraId="33D72FCC" w14:textId="7A1A62BB" w:rsidR="00511A94" w:rsidRPr="002F1BC1" w:rsidRDefault="00511A94" w:rsidP="00511A94">
      <w:pPr>
        <w:pStyle w:val="Textoindependiente"/>
        <w:spacing w:line="259" w:lineRule="auto"/>
        <w:ind w:left="820" w:right="131"/>
        <w:jc w:val="both"/>
        <w:rPr>
          <w:rFonts w:asciiTheme="minorHAnsi" w:hAnsiTheme="minorHAnsi" w:cstheme="minorHAnsi"/>
          <w:sz w:val="22"/>
          <w:szCs w:val="22"/>
        </w:rPr>
      </w:pPr>
      <w:r w:rsidRPr="002F1BC1">
        <w:rPr>
          <w:rFonts w:asciiTheme="minorHAnsi" w:hAnsiTheme="minorHAnsi" w:cstheme="minorHAnsi"/>
          <w:sz w:val="22"/>
          <w:szCs w:val="22"/>
        </w:rPr>
        <w:t>Por política, MAG no publica precios referenciales para este tipo de procesos. Será responsabilidad de cada oferente postular con su precio propuesto, siendo este uno de los</w:t>
      </w:r>
      <w:r w:rsidRPr="002F1BC1">
        <w:rPr>
          <w:rFonts w:asciiTheme="minorHAnsi" w:hAnsiTheme="minorHAnsi" w:cstheme="minorHAnsi"/>
          <w:spacing w:val="-10"/>
          <w:sz w:val="22"/>
          <w:szCs w:val="22"/>
        </w:rPr>
        <w:t xml:space="preserve"> </w:t>
      </w:r>
      <w:r w:rsidRPr="002F1BC1">
        <w:rPr>
          <w:rFonts w:asciiTheme="minorHAnsi" w:hAnsiTheme="minorHAnsi" w:cstheme="minorHAnsi"/>
          <w:sz w:val="22"/>
          <w:szCs w:val="22"/>
        </w:rPr>
        <w:t>criterios</w:t>
      </w:r>
      <w:r w:rsidRPr="002F1BC1">
        <w:rPr>
          <w:rFonts w:asciiTheme="minorHAnsi" w:hAnsiTheme="minorHAnsi" w:cstheme="minorHAnsi"/>
          <w:spacing w:val="-10"/>
          <w:sz w:val="22"/>
          <w:szCs w:val="22"/>
        </w:rPr>
        <w:t xml:space="preserve"> </w:t>
      </w:r>
      <w:r w:rsidRPr="002F1BC1">
        <w:rPr>
          <w:rFonts w:asciiTheme="minorHAnsi" w:hAnsiTheme="minorHAnsi" w:cstheme="minorHAnsi"/>
          <w:sz w:val="22"/>
          <w:szCs w:val="22"/>
        </w:rPr>
        <w:t>a</w:t>
      </w:r>
      <w:r w:rsidRPr="002F1BC1">
        <w:rPr>
          <w:rFonts w:asciiTheme="minorHAnsi" w:hAnsiTheme="minorHAnsi" w:cstheme="minorHAnsi"/>
          <w:spacing w:val="-12"/>
          <w:sz w:val="22"/>
          <w:szCs w:val="22"/>
        </w:rPr>
        <w:t xml:space="preserve"> </w:t>
      </w:r>
      <w:r w:rsidRPr="002F1BC1">
        <w:rPr>
          <w:rFonts w:asciiTheme="minorHAnsi" w:hAnsiTheme="minorHAnsi" w:cstheme="minorHAnsi"/>
          <w:sz w:val="22"/>
          <w:szCs w:val="22"/>
        </w:rPr>
        <w:t>ser</w:t>
      </w:r>
      <w:r w:rsidRPr="002F1BC1">
        <w:rPr>
          <w:rFonts w:asciiTheme="minorHAnsi" w:hAnsiTheme="minorHAnsi" w:cstheme="minorHAnsi"/>
          <w:spacing w:val="-13"/>
          <w:sz w:val="22"/>
          <w:szCs w:val="22"/>
        </w:rPr>
        <w:t xml:space="preserve"> </w:t>
      </w:r>
      <w:r w:rsidRPr="002F1BC1">
        <w:rPr>
          <w:rFonts w:asciiTheme="minorHAnsi" w:hAnsiTheme="minorHAnsi" w:cstheme="minorHAnsi"/>
          <w:sz w:val="22"/>
          <w:szCs w:val="22"/>
        </w:rPr>
        <w:t>evaluados.</w:t>
      </w:r>
      <w:r w:rsidRPr="002F1BC1">
        <w:rPr>
          <w:rFonts w:asciiTheme="minorHAnsi" w:hAnsiTheme="minorHAnsi" w:cstheme="minorHAnsi"/>
          <w:spacing w:val="-12"/>
          <w:sz w:val="22"/>
          <w:szCs w:val="22"/>
        </w:rPr>
        <w:t xml:space="preserve"> </w:t>
      </w:r>
      <w:r w:rsidRPr="002F1BC1">
        <w:rPr>
          <w:rFonts w:asciiTheme="minorHAnsi" w:hAnsiTheme="minorHAnsi" w:cstheme="minorHAnsi"/>
          <w:sz w:val="22"/>
          <w:szCs w:val="22"/>
        </w:rPr>
        <w:t>El</w:t>
      </w:r>
      <w:r w:rsidRPr="002F1BC1">
        <w:rPr>
          <w:rFonts w:asciiTheme="minorHAnsi" w:hAnsiTheme="minorHAnsi" w:cstheme="minorHAnsi"/>
          <w:spacing w:val="-12"/>
          <w:sz w:val="22"/>
          <w:szCs w:val="22"/>
        </w:rPr>
        <w:t xml:space="preserve"> </w:t>
      </w:r>
      <w:r w:rsidRPr="002F1BC1">
        <w:rPr>
          <w:rFonts w:asciiTheme="minorHAnsi" w:hAnsiTheme="minorHAnsi" w:cstheme="minorHAnsi"/>
          <w:sz w:val="22"/>
          <w:szCs w:val="22"/>
        </w:rPr>
        <w:t>precio</w:t>
      </w:r>
      <w:r w:rsidRPr="002F1BC1">
        <w:rPr>
          <w:rFonts w:asciiTheme="minorHAnsi" w:hAnsiTheme="minorHAnsi" w:cstheme="minorHAnsi"/>
          <w:spacing w:val="-13"/>
          <w:sz w:val="22"/>
          <w:szCs w:val="22"/>
        </w:rPr>
        <w:t xml:space="preserve"> </w:t>
      </w:r>
      <w:r w:rsidRPr="002F1BC1">
        <w:rPr>
          <w:rFonts w:asciiTheme="minorHAnsi" w:hAnsiTheme="minorHAnsi" w:cstheme="minorHAnsi"/>
          <w:sz w:val="22"/>
          <w:szCs w:val="22"/>
        </w:rPr>
        <w:t>referencial</w:t>
      </w:r>
      <w:r w:rsidRPr="002F1BC1">
        <w:rPr>
          <w:rFonts w:asciiTheme="minorHAnsi" w:hAnsiTheme="minorHAnsi" w:cstheme="minorHAnsi"/>
          <w:spacing w:val="-15"/>
          <w:sz w:val="22"/>
          <w:szCs w:val="22"/>
        </w:rPr>
        <w:t xml:space="preserve"> </w:t>
      </w:r>
      <w:r w:rsidRPr="002F1BC1">
        <w:rPr>
          <w:rFonts w:asciiTheme="minorHAnsi" w:hAnsiTheme="minorHAnsi" w:cstheme="minorHAnsi"/>
          <w:sz w:val="22"/>
          <w:szCs w:val="22"/>
        </w:rPr>
        <w:t>manejado</w:t>
      </w:r>
      <w:r w:rsidRPr="002F1BC1">
        <w:rPr>
          <w:rFonts w:asciiTheme="minorHAnsi" w:hAnsiTheme="minorHAnsi" w:cstheme="minorHAnsi"/>
          <w:spacing w:val="-13"/>
          <w:sz w:val="22"/>
          <w:szCs w:val="22"/>
        </w:rPr>
        <w:t xml:space="preserve"> </w:t>
      </w:r>
      <w:r w:rsidRPr="002F1BC1">
        <w:rPr>
          <w:rFonts w:asciiTheme="minorHAnsi" w:hAnsiTheme="minorHAnsi" w:cstheme="minorHAnsi"/>
          <w:sz w:val="22"/>
          <w:szCs w:val="22"/>
        </w:rPr>
        <w:t>por</w:t>
      </w:r>
      <w:r w:rsidRPr="002F1BC1">
        <w:rPr>
          <w:rFonts w:asciiTheme="minorHAnsi" w:hAnsiTheme="minorHAnsi" w:cstheme="minorHAnsi"/>
          <w:spacing w:val="-12"/>
          <w:sz w:val="22"/>
          <w:szCs w:val="22"/>
        </w:rPr>
        <w:t xml:space="preserve"> </w:t>
      </w:r>
      <w:r w:rsidRPr="002F1BC1">
        <w:rPr>
          <w:rFonts w:asciiTheme="minorHAnsi" w:hAnsiTheme="minorHAnsi" w:cstheme="minorHAnsi"/>
          <w:sz w:val="22"/>
          <w:szCs w:val="22"/>
        </w:rPr>
        <w:t>MAG</w:t>
      </w:r>
      <w:r w:rsidRPr="002F1BC1">
        <w:rPr>
          <w:rFonts w:asciiTheme="minorHAnsi" w:hAnsiTheme="minorHAnsi" w:cstheme="minorHAnsi"/>
          <w:spacing w:val="-13"/>
          <w:sz w:val="22"/>
          <w:szCs w:val="22"/>
        </w:rPr>
        <w:t xml:space="preserve"> </w:t>
      </w:r>
      <w:r w:rsidRPr="002F1BC1">
        <w:rPr>
          <w:rFonts w:asciiTheme="minorHAnsi" w:hAnsiTheme="minorHAnsi" w:cstheme="minorHAnsi"/>
          <w:sz w:val="22"/>
          <w:szCs w:val="22"/>
        </w:rPr>
        <w:t>será</w:t>
      </w:r>
      <w:r w:rsidRPr="002F1BC1">
        <w:rPr>
          <w:rFonts w:asciiTheme="minorHAnsi" w:hAnsiTheme="minorHAnsi" w:cstheme="minorHAnsi"/>
          <w:spacing w:val="-12"/>
          <w:sz w:val="22"/>
          <w:szCs w:val="22"/>
        </w:rPr>
        <w:t xml:space="preserve"> </w:t>
      </w:r>
      <w:r w:rsidRPr="002F1BC1">
        <w:rPr>
          <w:rFonts w:asciiTheme="minorHAnsi" w:hAnsiTheme="minorHAnsi" w:cstheme="minorHAnsi"/>
          <w:sz w:val="22"/>
          <w:szCs w:val="22"/>
        </w:rPr>
        <w:t>revelado</w:t>
      </w:r>
      <w:r w:rsidRPr="002F1BC1">
        <w:rPr>
          <w:rFonts w:asciiTheme="minorHAnsi" w:hAnsiTheme="minorHAnsi" w:cstheme="minorHAnsi"/>
          <w:spacing w:val="-13"/>
          <w:sz w:val="22"/>
          <w:szCs w:val="22"/>
        </w:rPr>
        <w:t xml:space="preserve"> </w:t>
      </w:r>
      <w:r w:rsidRPr="002F1BC1">
        <w:rPr>
          <w:rFonts w:asciiTheme="minorHAnsi" w:hAnsiTheme="minorHAnsi" w:cstheme="minorHAnsi"/>
          <w:sz w:val="22"/>
          <w:szCs w:val="22"/>
        </w:rPr>
        <w:t>previo al inicio de calificación de ofertas</w:t>
      </w:r>
      <w:r w:rsidR="00134E3B" w:rsidRPr="002F1BC1">
        <w:rPr>
          <w:rFonts w:asciiTheme="minorHAnsi" w:hAnsiTheme="minorHAnsi" w:cstheme="minorHAnsi"/>
          <w:sz w:val="22"/>
          <w:szCs w:val="22"/>
        </w:rPr>
        <w:t>.</w:t>
      </w:r>
    </w:p>
    <w:p w14:paraId="0D944C8F" w14:textId="77777777" w:rsidR="00511A94" w:rsidRPr="002F1BC1" w:rsidRDefault="00511A94" w:rsidP="00511A94">
      <w:pPr>
        <w:rPr>
          <w:rFonts w:asciiTheme="minorHAnsi" w:hAnsiTheme="minorHAnsi" w:cstheme="minorHAnsi"/>
          <w:b/>
          <w:bCs/>
        </w:rPr>
      </w:pPr>
    </w:p>
    <w:p w14:paraId="0D49B5A3" w14:textId="77777777" w:rsidR="00511A94" w:rsidRPr="002F1BC1" w:rsidRDefault="00511A94" w:rsidP="00511A94">
      <w:pPr>
        <w:pStyle w:val="Ttulo1"/>
        <w:numPr>
          <w:ilvl w:val="0"/>
          <w:numId w:val="1"/>
        </w:numPr>
        <w:tabs>
          <w:tab w:val="left" w:pos="821"/>
        </w:tabs>
        <w:spacing w:before="52"/>
        <w:rPr>
          <w:rFonts w:asciiTheme="minorHAnsi" w:hAnsiTheme="minorHAnsi" w:cstheme="minorHAnsi"/>
          <w:sz w:val="22"/>
          <w:szCs w:val="22"/>
        </w:rPr>
      </w:pPr>
      <w:r w:rsidRPr="002F1BC1">
        <w:rPr>
          <w:rFonts w:asciiTheme="minorHAnsi" w:hAnsiTheme="minorHAnsi" w:cstheme="minorHAnsi"/>
          <w:sz w:val="22"/>
          <w:szCs w:val="22"/>
        </w:rPr>
        <w:t>Visitas</w:t>
      </w:r>
      <w:r w:rsidRPr="002F1BC1">
        <w:rPr>
          <w:rFonts w:asciiTheme="minorHAnsi" w:hAnsiTheme="minorHAnsi" w:cstheme="minorHAnsi"/>
          <w:spacing w:val="-3"/>
          <w:sz w:val="22"/>
          <w:szCs w:val="22"/>
        </w:rPr>
        <w:t xml:space="preserve"> </w:t>
      </w:r>
      <w:r w:rsidRPr="002F1BC1">
        <w:rPr>
          <w:rFonts w:asciiTheme="minorHAnsi" w:hAnsiTheme="minorHAnsi" w:cstheme="minorHAnsi"/>
          <w:sz w:val="22"/>
          <w:szCs w:val="22"/>
        </w:rPr>
        <w:t>Técnicas</w:t>
      </w:r>
    </w:p>
    <w:p w14:paraId="5FC9DDB8" w14:textId="77777777" w:rsidR="00511A94" w:rsidRPr="002F1BC1" w:rsidRDefault="00511A94" w:rsidP="00511A94">
      <w:pPr>
        <w:rPr>
          <w:rFonts w:asciiTheme="minorHAnsi" w:hAnsiTheme="minorHAnsi" w:cstheme="minorHAnsi"/>
        </w:rPr>
      </w:pPr>
    </w:p>
    <w:p w14:paraId="5E4BBBD3" w14:textId="77777777" w:rsidR="00511A94" w:rsidRPr="002F1BC1" w:rsidRDefault="00511A94" w:rsidP="00511A94">
      <w:pPr>
        <w:pStyle w:val="Textoindependiente"/>
        <w:spacing w:line="259" w:lineRule="auto"/>
        <w:ind w:left="820" w:right="137"/>
        <w:jc w:val="both"/>
        <w:rPr>
          <w:rFonts w:asciiTheme="minorHAnsi" w:hAnsiTheme="minorHAnsi" w:cstheme="minorHAnsi"/>
          <w:sz w:val="22"/>
          <w:szCs w:val="22"/>
        </w:rPr>
      </w:pPr>
      <w:r w:rsidRPr="002F1BC1">
        <w:rPr>
          <w:rFonts w:asciiTheme="minorHAnsi" w:hAnsiTheme="minorHAnsi" w:cstheme="minorHAnsi"/>
          <w:sz w:val="22"/>
          <w:szCs w:val="22"/>
        </w:rPr>
        <w:t xml:space="preserve">En caso de necesitar visitas técnicas para la elaboración de la cotización, MAG podrá coordinar visitas en los lugares de intervención, toda vez la solicitud se remita al correo </w:t>
      </w:r>
      <w:hyperlink r:id="rId26">
        <w:r w:rsidRPr="002F1BC1">
          <w:rPr>
            <w:rFonts w:asciiTheme="minorHAnsi" w:hAnsiTheme="minorHAnsi" w:cstheme="minorHAnsi"/>
            <w:color w:val="0462C1"/>
            <w:sz w:val="22"/>
            <w:szCs w:val="22"/>
            <w:u w:val="single" w:color="0462C1"/>
          </w:rPr>
          <w:t>procurement.ecuador@maginternational.org</w:t>
        </w:r>
      </w:hyperlink>
      <w:r w:rsidRPr="002F1BC1">
        <w:rPr>
          <w:rFonts w:asciiTheme="minorHAnsi" w:hAnsiTheme="minorHAnsi" w:cstheme="minorHAnsi"/>
          <w:sz w:val="22"/>
          <w:szCs w:val="22"/>
        </w:rPr>
        <w:t>. La fecha de la visita será aprobada por MAG,</w:t>
      </w:r>
      <w:r w:rsidRPr="002F1BC1">
        <w:rPr>
          <w:rFonts w:asciiTheme="minorHAnsi" w:hAnsiTheme="minorHAnsi" w:cstheme="minorHAnsi"/>
          <w:spacing w:val="-8"/>
          <w:sz w:val="22"/>
          <w:szCs w:val="22"/>
        </w:rPr>
        <w:t xml:space="preserve"> </w:t>
      </w:r>
      <w:r w:rsidRPr="002F1BC1">
        <w:rPr>
          <w:rFonts w:asciiTheme="minorHAnsi" w:hAnsiTheme="minorHAnsi" w:cstheme="minorHAnsi"/>
          <w:sz w:val="22"/>
          <w:szCs w:val="22"/>
        </w:rPr>
        <w:t>previa</w:t>
      </w:r>
      <w:r w:rsidRPr="002F1BC1">
        <w:rPr>
          <w:rFonts w:asciiTheme="minorHAnsi" w:hAnsiTheme="minorHAnsi" w:cstheme="minorHAnsi"/>
          <w:spacing w:val="-7"/>
          <w:sz w:val="22"/>
          <w:szCs w:val="22"/>
        </w:rPr>
        <w:t xml:space="preserve"> </w:t>
      </w:r>
      <w:r w:rsidRPr="002F1BC1">
        <w:rPr>
          <w:rFonts w:asciiTheme="minorHAnsi" w:hAnsiTheme="minorHAnsi" w:cstheme="minorHAnsi"/>
          <w:sz w:val="22"/>
          <w:szCs w:val="22"/>
        </w:rPr>
        <w:t>coordinación</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con</w:t>
      </w:r>
      <w:r w:rsidRPr="002F1BC1">
        <w:rPr>
          <w:rFonts w:asciiTheme="minorHAnsi" w:hAnsiTheme="minorHAnsi" w:cstheme="minorHAnsi"/>
          <w:spacing w:val="-9"/>
          <w:sz w:val="22"/>
          <w:szCs w:val="22"/>
        </w:rPr>
        <w:t xml:space="preserve"> </w:t>
      </w:r>
      <w:r w:rsidRPr="002F1BC1">
        <w:rPr>
          <w:rFonts w:asciiTheme="minorHAnsi" w:hAnsiTheme="minorHAnsi" w:cstheme="minorHAnsi"/>
          <w:sz w:val="22"/>
          <w:szCs w:val="22"/>
        </w:rPr>
        <w:t>los</w:t>
      </w:r>
      <w:r w:rsidRPr="002F1BC1">
        <w:rPr>
          <w:rFonts w:asciiTheme="minorHAnsi" w:hAnsiTheme="minorHAnsi" w:cstheme="minorHAnsi"/>
          <w:spacing w:val="-9"/>
          <w:sz w:val="22"/>
          <w:szCs w:val="22"/>
        </w:rPr>
        <w:t xml:space="preserve"> </w:t>
      </w:r>
      <w:r w:rsidRPr="002F1BC1">
        <w:rPr>
          <w:rFonts w:asciiTheme="minorHAnsi" w:hAnsiTheme="minorHAnsi" w:cstheme="minorHAnsi"/>
          <w:sz w:val="22"/>
          <w:szCs w:val="22"/>
        </w:rPr>
        <w:t>beneficiarios</w:t>
      </w:r>
      <w:r w:rsidRPr="002F1BC1">
        <w:rPr>
          <w:rFonts w:asciiTheme="minorHAnsi" w:hAnsiTheme="minorHAnsi" w:cstheme="minorHAnsi"/>
          <w:spacing w:val="-7"/>
          <w:sz w:val="22"/>
          <w:szCs w:val="22"/>
        </w:rPr>
        <w:t xml:space="preserve"> </w:t>
      </w:r>
      <w:r w:rsidRPr="002F1BC1">
        <w:rPr>
          <w:rFonts w:asciiTheme="minorHAnsi" w:hAnsiTheme="minorHAnsi" w:cstheme="minorHAnsi"/>
          <w:sz w:val="22"/>
          <w:szCs w:val="22"/>
        </w:rPr>
        <w:t>y</w:t>
      </w:r>
      <w:r w:rsidRPr="002F1BC1">
        <w:rPr>
          <w:rFonts w:asciiTheme="minorHAnsi" w:hAnsiTheme="minorHAnsi" w:cstheme="minorHAnsi"/>
          <w:spacing w:val="-10"/>
          <w:sz w:val="22"/>
          <w:szCs w:val="22"/>
        </w:rPr>
        <w:t xml:space="preserve"> </w:t>
      </w:r>
      <w:r w:rsidRPr="002F1BC1">
        <w:rPr>
          <w:rFonts w:asciiTheme="minorHAnsi" w:hAnsiTheme="minorHAnsi" w:cstheme="minorHAnsi"/>
          <w:sz w:val="22"/>
          <w:szCs w:val="22"/>
        </w:rPr>
        <w:t>el</w:t>
      </w:r>
      <w:r w:rsidRPr="002F1BC1">
        <w:rPr>
          <w:rFonts w:asciiTheme="minorHAnsi" w:hAnsiTheme="minorHAnsi" w:cstheme="minorHAnsi"/>
          <w:spacing w:val="-8"/>
          <w:sz w:val="22"/>
          <w:szCs w:val="22"/>
        </w:rPr>
        <w:t xml:space="preserve"> </w:t>
      </w:r>
      <w:r w:rsidRPr="002F1BC1">
        <w:rPr>
          <w:rFonts w:asciiTheme="minorHAnsi" w:hAnsiTheme="minorHAnsi" w:cstheme="minorHAnsi"/>
          <w:sz w:val="22"/>
          <w:szCs w:val="22"/>
        </w:rPr>
        <w:t>oferente</w:t>
      </w:r>
      <w:r w:rsidRPr="002F1BC1">
        <w:rPr>
          <w:rFonts w:asciiTheme="minorHAnsi" w:hAnsiTheme="minorHAnsi" w:cstheme="minorHAnsi"/>
          <w:spacing w:val="-9"/>
          <w:sz w:val="22"/>
          <w:szCs w:val="22"/>
        </w:rPr>
        <w:t xml:space="preserve"> </w:t>
      </w:r>
      <w:r w:rsidRPr="002F1BC1">
        <w:rPr>
          <w:rFonts w:asciiTheme="minorHAnsi" w:hAnsiTheme="minorHAnsi" w:cstheme="minorHAnsi"/>
          <w:sz w:val="22"/>
          <w:szCs w:val="22"/>
        </w:rPr>
        <w:t>interesado.</w:t>
      </w:r>
      <w:r w:rsidRPr="002F1BC1">
        <w:rPr>
          <w:rFonts w:asciiTheme="minorHAnsi" w:hAnsiTheme="minorHAnsi" w:cstheme="minorHAnsi"/>
          <w:spacing w:val="-7"/>
          <w:sz w:val="22"/>
          <w:szCs w:val="22"/>
        </w:rPr>
        <w:t xml:space="preserve"> </w:t>
      </w:r>
      <w:r w:rsidRPr="002F1BC1">
        <w:rPr>
          <w:rFonts w:asciiTheme="minorHAnsi" w:hAnsiTheme="minorHAnsi" w:cstheme="minorHAnsi"/>
          <w:sz w:val="22"/>
          <w:szCs w:val="22"/>
        </w:rPr>
        <w:t>Adicionalmente, la visita deberá ocurrir dentro del plazo establecido para la elaboración de la oferta (ver sección 10 –</w:t>
      </w:r>
      <w:r w:rsidRPr="002F1BC1">
        <w:rPr>
          <w:rFonts w:asciiTheme="minorHAnsi" w:hAnsiTheme="minorHAnsi" w:cstheme="minorHAnsi"/>
          <w:spacing w:val="-11"/>
          <w:sz w:val="22"/>
          <w:szCs w:val="22"/>
        </w:rPr>
        <w:t xml:space="preserve"> </w:t>
      </w:r>
      <w:r w:rsidRPr="002F1BC1">
        <w:rPr>
          <w:rFonts w:asciiTheme="minorHAnsi" w:hAnsiTheme="minorHAnsi" w:cstheme="minorHAnsi"/>
          <w:sz w:val="22"/>
          <w:szCs w:val="22"/>
        </w:rPr>
        <w:t>Cronograma).</w:t>
      </w:r>
    </w:p>
    <w:p w14:paraId="01715200" w14:textId="77777777" w:rsidR="006161A9" w:rsidRPr="002F1BC1" w:rsidRDefault="006161A9" w:rsidP="00511A94">
      <w:pPr>
        <w:rPr>
          <w:rFonts w:asciiTheme="minorHAnsi" w:hAnsiTheme="minorHAnsi" w:cstheme="minorHAnsi"/>
        </w:rPr>
      </w:pPr>
    </w:p>
    <w:p w14:paraId="554730A5" w14:textId="77777777" w:rsidR="00511A94" w:rsidRPr="002F1BC1" w:rsidRDefault="00511A94" w:rsidP="00511A94">
      <w:pPr>
        <w:pStyle w:val="Ttulo1"/>
        <w:numPr>
          <w:ilvl w:val="0"/>
          <w:numId w:val="1"/>
        </w:numPr>
        <w:tabs>
          <w:tab w:val="left" w:pos="821"/>
        </w:tabs>
        <w:rPr>
          <w:rFonts w:asciiTheme="minorHAnsi" w:hAnsiTheme="minorHAnsi" w:cstheme="minorHAnsi"/>
          <w:sz w:val="22"/>
          <w:szCs w:val="22"/>
        </w:rPr>
      </w:pPr>
      <w:r w:rsidRPr="002F1BC1">
        <w:rPr>
          <w:rFonts w:asciiTheme="minorHAnsi" w:hAnsiTheme="minorHAnsi" w:cstheme="minorHAnsi"/>
          <w:sz w:val="22"/>
          <w:szCs w:val="22"/>
        </w:rPr>
        <w:t>Apertura de</w:t>
      </w:r>
      <w:r w:rsidRPr="002F1BC1">
        <w:rPr>
          <w:rFonts w:asciiTheme="minorHAnsi" w:hAnsiTheme="minorHAnsi" w:cstheme="minorHAnsi"/>
          <w:spacing w:val="-5"/>
          <w:sz w:val="22"/>
          <w:szCs w:val="22"/>
        </w:rPr>
        <w:t xml:space="preserve"> </w:t>
      </w:r>
      <w:r w:rsidRPr="002F1BC1">
        <w:rPr>
          <w:rFonts w:asciiTheme="minorHAnsi" w:hAnsiTheme="minorHAnsi" w:cstheme="minorHAnsi"/>
          <w:sz w:val="22"/>
          <w:szCs w:val="22"/>
        </w:rPr>
        <w:t>Ofertas</w:t>
      </w:r>
    </w:p>
    <w:p w14:paraId="272207D4" w14:textId="77777777" w:rsidR="00511A94" w:rsidRPr="002F1BC1" w:rsidRDefault="00511A94" w:rsidP="00511A94">
      <w:pPr>
        <w:rPr>
          <w:rFonts w:asciiTheme="minorHAnsi" w:hAnsiTheme="minorHAnsi" w:cstheme="minorHAnsi"/>
        </w:rPr>
      </w:pPr>
    </w:p>
    <w:p w14:paraId="573DFAAF" w14:textId="601408B5" w:rsidR="008F48CC" w:rsidRPr="002F1BC1" w:rsidRDefault="008F48CC" w:rsidP="008F48CC">
      <w:pPr>
        <w:pStyle w:val="Textoindependiente"/>
        <w:spacing w:line="259" w:lineRule="auto"/>
        <w:ind w:left="820" w:right="139"/>
        <w:jc w:val="both"/>
        <w:rPr>
          <w:rFonts w:asciiTheme="minorHAnsi" w:hAnsiTheme="minorHAnsi" w:cstheme="minorHAnsi"/>
          <w:sz w:val="22"/>
          <w:szCs w:val="22"/>
        </w:rPr>
      </w:pPr>
      <w:r w:rsidRPr="002F1BC1">
        <w:rPr>
          <w:rFonts w:asciiTheme="minorHAnsi" w:hAnsiTheme="minorHAnsi" w:cstheme="minorHAnsi"/>
          <w:sz w:val="22"/>
          <w:szCs w:val="22"/>
        </w:rPr>
        <w:t>La apertura de ofertas será realizada por un comité designado por MAG. La apertura de ofertas tendrá la siguiente dinámica</w:t>
      </w:r>
      <w:r w:rsidR="0059741B" w:rsidRPr="002F1BC1">
        <w:rPr>
          <w:rFonts w:asciiTheme="minorHAnsi" w:hAnsiTheme="minorHAnsi" w:cstheme="minorHAnsi"/>
          <w:sz w:val="22"/>
          <w:szCs w:val="22"/>
          <w:vertAlign w:val="superscript"/>
        </w:rPr>
        <w:t>1</w:t>
      </w:r>
      <w:r w:rsidRPr="002F1BC1">
        <w:rPr>
          <w:rFonts w:asciiTheme="minorHAnsi" w:hAnsiTheme="minorHAnsi" w:cstheme="minorHAnsi"/>
          <w:sz w:val="22"/>
          <w:szCs w:val="22"/>
        </w:rPr>
        <w:t>:</w:t>
      </w:r>
    </w:p>
    <w:p w14:paraId="7FC6F9CA" w14:textId="77777777" w:rsidR="008F48CC" w:rsidRPr="002F1BC1" w:rsidRDefault="008F48CC" w:rsidP="008F48CC">
      <w:pPr>
        <w:rPr>
          <w:rFonts w:asciiTheme="minorHAnsi" w:hAnsiTheme="minorHAnsi" w:cstheme="minorHAnsi"/>
        </w:rPr>
      </w:pPr>
    </w:p>
    <w:p w14:paraId="0F69C202" w14:textId="77777777" w:rsidR="008F48CC" w:rsidRPr="002F1BC1" w:rsidRDefault="008F48CC" w:rsidP="00E01D6D">
      <w:pPr>
        <w:pStyle w:val="Prrafodelista"/>
        <w:numPr>
          <w:ilvl w:val="1"/>
          <w:numId w:val="2"/>
        </w:numPr>
        <w:tabs>
          <w:tab w:val="left" w:pos="1541"/>
        </w:tabs>
        <w:ind w:hanging="361"/>
        <w:rPr>
          <w:rFonts w:asciiTheme="minorHAnsi" w:hAnsiTheme="minorHAnsi" w:cstheme="minorHAnsi"/>
        </w:rPr>
      </w:pPr>
      <w:r w:rsidRPr="002F1BC1">
        <w:rPr>
          <w:rFonts w:asciiTheme="minorHAnsi" w:hAnsiTheme="minorHAnsi" w:cstheme="minorHAnsi"/>
        </w:rPr>
        <w:lastRenderedPageBreak/>
        <w:t>Reunión del comité y constatación del quorum</w:t>
      </w:r>
    </w:p>
    <w:p w14:paraId="67447182" w14:textId="77777777" w:rsidR="008F48CC" w:rsidRPr="002F1BC1" w:rsidRDefault="008F48CC" w:rsidP="00E01D6D">
      <w:pPr>
        <w:pStyle w:val="Prrafodelista"/>
        <w:numPr>
          <w:ilvl w:val="1"/>
          <w:numId w:val="2"/>
        </w:numPr>
        <w:tabs>
          <w:tab w:val="left" w:pos="1541"/>
        </w:tabs>
        <w:spacing w:before="21"/>
        <w:ind w:hanging="361"/>
        <w:rPr>
          <w:rFonts w:asciiTheme="minorHAnsi" w:hAnsiTheme="minorHAnsi" w:cstheme="minorHAnsi"/>
        </w:rPr>
      </w:pPr>
      <w:r w:rsidRPr="002F1BC1">
        <w:rPr>
          <w:rFonts w:asciiTheme="minorHAnsi" w:hAnsiTheme="minorHAnsi" w:cstheme="minorHAnsi"/>
        </w:rPr>
        <w:t>Revelación de precio referencial interno</w:t>
      </w:r>
    </w:p>
    <w:p w14:paraId="47C37D90" w14:textId="77777777" w:rsidR="008F48CC" w:rsidRPr="002F1BC1" w:rsidRDefault="008F48CC" w:rsidP="00E01D6D">
      <w:pPr>
        <w:pStyle w:val="Prrafodelista"/>
        <w:numPr>
          <w:ilvl w:val="1"/>
          <w:numId w:val="2"/>
        </w:numPr>
        <w:tabs>
          <w:tab w:val="left" w:pos="1541"/>
        </w:tabs>
        <w:spacing w:before="24"/>
        <w:ind w:hanging="361"/>
        <w:rPr>
          <w:rFonts w:asciiTheme="minorHAnsi" w:hAnsiTheme="minorHAnsi" w:cstheme="minorHAnsi"/>
        </w:rPr>
      </w:pPr>
      <w:r w:rsidRPr="002F1BC1">
        <w:rPr>
          <w:rFonts w:asciiTheme="minorHAnsi" w:hAnsiTheme="minorHAnsi" w:cstheme="minorHAnsi"/>
        </w:rPr>
        <w:t>Apertura de ofertas</w:t>
      </w:r>
    </w:p>
    <w:p w14:paraId="31B4E863" w14:textId="77777777" w:rsidR="008F48CC" w:rsidRPr="002F1BC1" w:rsidRDefault="008F48CC" w:rsidP="00E01D6D">
      <w:pPr>
        <w:pStyle w:val="Prrafodelista"/>
        <w:numPr>
          <w:ilvl w:val="1"/>
          <w:numId w:val="2"/>
        </w:numPr>
        <w:tabs>
          <w:tab w:val="left" w:pos="1541"/>
        </w:tabs>
        <w:spacing w:before="24"/>
        <w:ind w:hanging="361"/>
        <w:rPr>
          <w:rFonts w:asciiTheme="minorHAnsi" w:hAnsiTheme="minorHAnsi" w:cstheme="minorHAnsi"/>
        </w:rPr>
      </w:pPr>
      <w:r w:rsidRPr="002F1BC1">
        <w:rPr>
          <w:rFonts w:asciiTheme="minorHAnsi" w:hAnsiTheme="minorHAnsi" w:cstheme="minorHAnsi"/>
        </w:rPr>
        <w:t>Evaluación de ofertas</w:t>
      </w:r>
    </w:p>
    <w:p w14:paraId="0443E719" w14:textId="77777777" w:rsidR="008F48CC" w:rsidRPr="002F1BC1" w:rsidRDefault="008F48CC" w:rsidP="00E01D6D">
      <w:pPr>
        <w:pStyle w:val="Prrafodelista"/>
        <w:numPr>
          <w:ilvl w:val="1"/>
          <w:numId w:val="2"/>
        </w:numPr>
        <w:tabs>
          <w:tab w:val="left" w:pos="1541"/>
        </w:tabs>
        <w:spacing w:before="24"/>
        <w:ind w:hanging="361"/>
        <w:rPr>
          <w:rFonts w:asciiTheme="minorHAnsi" w:hAnsiTheme="minorHAnsi" w:cstheme="minorHAnsi"/>
        </w:rPr>
      </w:pPr>
      <w:r w:rsidRPr="002F1BC1">
        <w:rPr>
          <w:rFonts w:asciiTheme="minorHAnsi" w:hAnsiTheme="minorHAnsi" w:cstheme="minorHAnsi"/>
        </w:rPr>
        <w:t>Resolución de adjudicatario</w:t>
      </w:r>
    </w:p>
    <w:p w14:paraId="13F3CEC0" w14:textId="77777777" w:rsidR="00511A94" w:rsidRPr="002F1BC1" w:rsidRDefault="00511A94" w:rsidP="00511A94">
      <w:pPr>
        <w:rPr>
          <w:rFonts w:asciiTheme="minorHAnsi" w:hAnsiTheme="minorHAnsi" w:cstheme="minorHAnsi"/>
          <w:b/>
          <w:bCs/>
        </w:rPr>
      </w:pPr>
    </w:p>
    <w:p w14:paraId="0B4F49FC" w14:textId="77777777" w:rsidR="00511A94" w:rsidRPr="002F1BC1" w:rsidRDefault="00511A94" w:rsidP="00511A94">
      <w:pPr>
        <w:pStyle w:val="Ttulo1"/>
        <w:numPr>
          <w:ilvl w:val="0"/>
          <w:numId w:val="1"/>
        </w:numPr>
        <w:tabs>
          <w:tab w:val="left" w:pos="821"/>
        </w:tabs>
        <w:rPr>
          <w:rFonts w:asciiTheme="minorHAnsi" w:hAnsiTheme="minorHAnsi" w:cstheme="minorHAnsi"/>
          <w:sz w:val="22"/>
          <w:szCs w:val="22"/>
        </w:rPr>
      </w:pPr>
      <w:r w:rsidRPr="002F1BC1">
        <w:rPr>
          <w:rFonts w:asciiTheme="minorHAnsi" w:hAnsiTheme="minorHAnsi" w:cstheme="minorHAnsi"/>
          <w:sz w:val="22"/>
          <w:szCs w:val="22"/>
        </w:rPr>
        <w:t>Evaluación de</w:t>
      </w:r>
      <w:r w:rsidRPr="002F1BC1">
        <w:rPr>
          <w:rFonts w:asciiTheme="minorHAnsi" w:hAnsiTheme="minorHAnsi" w:cstheme="minorHAnsi"/>
          <w:spacing w:val="-3"/>
          <w:sz w:val="22"/>
          <w:szCs w:val="22"/>
        </w:rPr>
        <w:t xml:space="preserve"> </w:t>
      </w:r>
      <w:r w:rsidRPr="002F1BC1">
        <w:rPr>
          <w:rFonts w:asciiTheme="minorHAnsi" w:hAnsiTheme="minorHAnsi" w:cstheme="minorHAnsi"/>
          <w:sz w:val="22"/>
          <w:szCs w:val="22"/>
        </w:rPr>
        <w:t>ofertas</w:t>
      </w:r>
    </w:p>
    <w:p w14:paraId="7BD5FECB" w14:textId="77777777" w:rsidR="00511A94" w:rsidRPr="002F1BC1" w:rsidRDefault="00511A94" w:rsidP="00511A94">
      <w:pPr>
        <w:rPr>
          <w:rFonts w:asciiTheme="minorHAnsi" w:hAnsiTheme="minorHAnsi" w:cstheme="minorHAnsi"/>
        </w:rPr>
      </w:pPr>
    </w:p>
    <w:p w14:paraId="228F299E" w14:textId="355ACCD4" w:rsidR="00511A94" w:rsidRPr="002F1BC1" w:rsidRDefault="00511A94" w:rsidP="000216F2">
      <w:pPr>
        <w:pStyle w:val="Textoindependiente"/>
        <w:spacing w:line="256" w:lineRule="auto"/>
        <w:ind w:left="820" w:right="141"/>
        <w:jc w:val="both"/>
        <w:rPr>
          <w:rFonts w:asciiTheme="minorHAnsi" w:hAnsiTheme="minorHAnsi" w:cstheme="minorHAnsi"/>
          <w:sz w:val="22"/>
          <w:szCs w:val="22"/>
        </w:rPr>
      </w:pPr>
      <w:r w:rsidRPr="002F1BC1">
        <w:rPr>
          <w:rFonts w:asciiTheme="minorHAnsi" w:hAnsiTheme="minorHAnsi" w:cstheme="minorHAnsi"/>
          <w:sz w:val="22"/>
          <w:szCs w:val="22"/>
        </w:rPr>
        <w:t>Para la evaluación de ofertas, se tomará en cuenta los siguientes parámetros de calificación:</w:t>
      </w:r>
    </w:p>
    <w:p w14:paraId="693C4F17" w14:textId="77777777" w:rsidR="00511A94" w:rsidRPr="002F1BC1" w:rsidRDefault="00511A94" w:rsidP="00511A94">
      <w:pPr>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04"/>
        <w:gridCol w:w="6521"/>
        <w:gridCol w:w="2283"/>
      </w:tblGrid>
      <w:tr w:rsidR="003B7CD0" w:rsidRPr="002F1BC1" w14:paraId="3190C763" w14:textId="77777777" w:rsidTr="00DD7800">
        <w:trPr>
          <w:trHeight w:val="292"/>
          <w:tblHeader/>
        </w:trPr>
        <w:tc>
          <w:tcPr>
            <w:tcW w:w="704" w:type="dxa"/>
          </w:tcPr>
          <w:p w14:paraId="636B846F" w14:textId="77777777" w:rsidR="003B7CD0" w:rsidRPr="002F1BC1" w:rsidRDefault="003B7CD0" w:rsidP="00DD7800">
            <w:pPr>
              <w:pStyle w:val="TableParagraph"/>
              <w:spacing w:line="272" w:lineRule="exact"/>
              <w:ind w:left="107"/>
              <w:rPr>
                <w:rFonts w:asciiTheme="minorHAnsi" w:hAnsiTheme="minorHAnsi" w:cstheme="minorHAnsi"/>
                <w:b/>
              </w:rPr>
            </w:pPr>
            <w:r w:rsidRPr="002F1BC1">
              <w:rPr>
                <w:rFonts w:asciiTheme="minorHAnsi" w:hAnsiTheme="minorHAnsi" w:cstheme="minorHAnsi"/>
                <w:b/>
              </w:rPr>
              <w:t>Nro.</w:t>
            </w:r>
          </w:p>
        </w:tc>
        <w:tc>
          <w:tcPr>
            <w:tcW w:w="6521" w:type="dxa"/>
          </w:tcPr>
          <w:p w14:paraId="2EC478B5" w14:textId="77777777" w:rsidR="003B7CD0" w:rsidRPr="002F1BC1" w:rsidRDefault="003B7CD0" w:rsidP="00DD7800">
            <w:pPr>
              <w:pStyle w:val="TableParagraph"/>
              <w:spacing w:line="272" w:lineRule="exact"/>
              <w:ind w:left="107"/>
              <w:rPr>
                <w:rFonts w:asciiTheme="minorHAnsi" w:hAnsiTheme="minorHAnsi" w:cstheme="minorHAnsi"/>
                <w:b/>
              </w:rPr>
            </w:pPr>
            <w:r w:rsidRPr="002F1BC1">
              <w:rPr>
                <w:rFonts w:asciiTheme="minorHAnsi" w:hAnsiTheme="minorHAnsi" w:cstheme="minorHAnsi"/>
                <w:b/>
              </w:rPr>
              <w:t>Criterio</w:t>
            </w:r>
          </w:p>
        </w:tc>
        <w:tc>
          <w:tcPr>
            <w:tcW w:w="2283" w:type="dxa"/>
          </w:tcPr>
          <w:p w14:paraId="42577E30" w14:textId="77777777" w:rsidR="003B7CD0" w:rsidRPr="002F1BC1" w:rsidRDefault="003B7CD0" w:rsidP="00DD7800">
            <w:pPr>
              <w:pStyle w:val="TableParagraph"/>
              <w:spacing w:line="272" w:lineRule="exact"/>
              <w:ind w:left="107"/>
              <w:rPr>
                <w:rFonts w:asciiTheme="minorHAnsi" w:hAnsiTheme="minorHAnsi" w:cstheme="minorHAnsi"/>
                <w:b/>
              </w:rPr>
            </w:pPr>
            <w:r w:rsidRPr="002F1BC1">
              <w:rPr>
                <w:rFonts w:asciiTheme="minorHAnsi" w:hAnsiTheme="minorHAnsi" w:cstheme="minorHAnsi"/>
                <w:b/>
              </w:rPr>
              <w:t>Método de evaluación</w:t>
            </w:r>
          </w:p>
        </w:tc>
      </w:tr>
      <w:tr w:rsidR="003B7CD0" w:rsidRPr="002F1BC1" w14:paraId="0AA55817" w14:textId="77777777" w:rsidTr="00DD7800">
        <w:trPr>
          <w:trHeight w:val="878"/>
        </w:trPr>
        <w:tc>
          <w:tcPr>
            <w:tcW w:w="704" w:type="dxa"/>
          </w:tcPr>
          <w:p w14:paraId="1A3DF38A" w14:textId="77777777" w:rsidR="003B7CD0" w:rsidRPr="002F1BC1" w:rsidRDefault="003B7CD0" w:rsidP="00DD7800">
            <w:pPr>
              <w:pStyle w:val="TableParagraph"/>
              <w:spacing w:line="292" w:lineRule="exact"/>
              <w:ind w:left="107"/>
              <w:rPr>
                <w:rFonts w:asciiTheme="minorHAnsi" w:hAnsiTheme="minorHAnsi" w:cstheme="minorHAnsi"/>
              </w:rPr>
            </w:pPr>
            <w:r w:rsidRPr="002F1BC1">
              <w:rPr>
                <w:rFonts w:asciiTheme="minorHAnsi" w:hAnsiTheme="minorHAnsi" w:cstheme="minorHAnsi"/>
              </w:rPr>
              <w:t>1</w:t>
            </w:r>
          </w:p>
        </w:tc>
        <w:tc>
          <w:tcPr>
            <w:tcW w:w="6521" w:type="dxa"/>
          </w:tcPr>
          <w:p w14:paraId="55B4AF0D" w14:textId="77777777" w:rsidR="003B7CD0" w:rsidRPr="002F1BC1" w:rsidRDefault="003B7CD0" w:rsidP="00DD7800">
            <w:pPr>
              <w:pStyle w:val="TableParagraph"/>
              <w:tabs>
                <w:tab w:val="left" w:pos="1338"/>
                <w:tab w:val="left" w:pos="1663"/>
                <w:tab w:val="left" w:pos="3030"/>
                <w:tab w:val="left" w:pos="4183"/>
                <w:tab w:val="left" w:pos="4639"/>
              </w:tabs>
              <w:ind w:left="107" w:right="95"/>
              <w:rPr>
                <w:rFonts w:asciiTheme="minorHAnsi" w:hAnsiTheme="minorHAnsi" w:cstheme="minorHAnsi"/>
              </w:rPr>
            </w:pPr>
            <w:r w:rsidRPr="002F1BC1">
              <w:rPr>
                <w:rFonts w:asciiTheme="minorHAnsi" w:hAnsiTheme="minorHAnsi" w:cstheme="minorHAnsi"/>
              </w:rPr>
              <w:t>Alineación</w:t>
            </w:r>
            <w:r w:rsidRPr="002F1BC1">
              <w:rPr>
                <w:rFonts w:asciiTheme="minorHAnsi" w:hAnsiTheme="minorHAnsi" w:cstheme="minorHAnsi"/>
              </w:rPr>
              <w:tab/>
              <w:t>a</w:t>
            </w:r>
            <w:r w:rsidRPr="002F1BC1">
              <w:rPr>
                <w:rFonts w:asciiTheme="minorHAnsi" w:hAnsiTheme="minorHAnsi" w:cstheme="minorHAnsi"/>
              </w:rPr>
              <w:tab/>
              <w:t>condiciones</w:t>
            </w:r>
            <w:r w:rsidRPr="002F1BC1">
              <w:rPr>
                <w:rFonts w:asciiTheme="minorHAnsi" w:hAnsiTheme="minorHAnsi" w:cstheme="minorHAnsi"/>
              </w:rPr>
              <w:tab/>
              <w:t>generales</w:t>
            </w:r>
            <w:r w:rsidRPr="002F1BC1">
              <w:rPr>
                <w:rFonts w:asciiTheme="minorHAnsi" w:hAnsiTheme="minorHAnsi" w:cstheme="minorHAnsi"/>
              </w:rPr>
              <w:tab/>
              <w:t>de</w:t>
            </w:r>
            <w:r w:rsidRPr="002F1BC1">
              <w:rPr>
                <w:rFonts w:asciiTheme="minorHAnsi" w:hAnsiTheme="minorHAnsi" w:cstheme="minorHAnsi"/>
              </w:rPr>
              <w:tab/>
            </w:r>
            <w:r w:rsidRPr="002F1BC1">
              <w:rPr>
                <w:rFonts w:asciiTheme="minorHAnsi" w:hAnsiTheme="minorHAnsi" w:cstheme="minorHAnsi"/>
                <w:spacing w:val="-6"/>
              </w:rPr>
              <w:t xml:space="preserve">los </w:t>
            </w:r>
            <w:r w:rsidRPr="002F1BC1">
              <w:rPr>
                <w:rFonts w:asciiTheme="minorHAnsi" w:hAnsiTheme="minorHAnsi" w:cstheme="minorHAnsi"/>
              </w:rPr>
              <w:t>presentes términos de referencia, e</w:t>
            </w:r>
            <w:r w:rsidRPr="002F1BC1">
              <w:rPr>
                <w:rFonts w:asciiTheme="minorHAnsi" w:hAnsiTheme="minorHAnsi" w:cstheme="minorHAnsi"/>
                <w:spacing w:val="-29"/>
              </w:rPr>
              <w:t xml:space="preserve"> </w:t>
            </w:r>
            <w:r w:rsidRPr="002F1BC1">
              <w:rPr>
                <w:rFonts w:asciiTheme="minorHAnsi" w:hAnsiTheme="minorHAnsi" w:cstheme="minorHAnsi"/>
              </w:rPr>
              <w:t>instrucciones</w:t>
            </w:r>
          </w:p>
          <w:p w14:paraId="0FAC6F3A" w14:textId="77777777" w:rsidR="003B7CD0" w:rsidRPr="002F1BC1" w:rsidRDefault="003B7CD0" w:rsidP="00DD7800">
            <w:pPr>
              <w:pStyle w:val="TableParagraph"/>
              <w:spacing w:line="273" w:lineRule="exact"/>
              <w:ind w:left="107"/>
              <w:rPr>
                <w:rFonts w:asciiTheme="minorHAnsi" w:hAnsiTheme="minorHAnsi" w:cstheme="minorHAnsi"/>
              </w:rPr>
            </w:pPr>
            <w:r w:rsidRPr="002F1BC1">
              <w:rPr>
                <w:rFonts w:asciiTheme="minorHAnsi" w:hAnsiTheme="minorHAnsi" w:cstheme="minorHAnsi"/>
              </w:rPr>
              <w:t>de postulación.</w:t>
            </w:r>
          </w:p>
        </w:tc>
        <w:tc>
          <w:tcPr>
            <w:tcW w:w="2283" w:type="dxa"/>
          </w:tcPr>
          <w:p w14:paraId="6533ADF4" w14:textId="77777777" w:rsidR="003B7CD0" w:rsidRPr="002F1BC1" w:rsidRDefault="003B7CD0" w:rsidP="00DD7800">
            <w:pPr>
              <w:pStyle w:val="TableParagraph"/>
              <w:spacing w:line="292" w:lineRule="exact"/>
              <w:ind w:left="107"/>
              <w:rPr>
                <w:rFonts w:asciiTheme="minorHAnsi" w:hAnsiTheme="minorHAnsi" w:cstheme="minorHAnsi"/>
              </w:rPr>
            </w:pPr>
            <w:r w:rsidRPr="002F1BC1">
              <w:rPr>
                <w:rFonts w:asciiTheme="minorHAnsi" w:hAnsiTheme="minorHAnsi" w:cstheme="minorHAnsi"/>
              </w:rPr>
              <w:t>Cumple/No cumple</w:t>
            </w:r>
          </w:p>
        </w:tc>
      </w:tr>
      <w:tr w:rsidR="003B7CD0" w:rsidRPr="002F1BC1" w14:paraId="230E3D97" w14:textId="77777777" w:rsidTr="00DD7800">
        <w:trPr>
          <w:trHeight w:val="587"/>
        </w:trPr>
        <w:tc>
          <w:tcPr>
            <w:tcW w:w="704" w:type="dxa"/>
          </w:tcPr>
          <w:p w14:paraId="043113CB" w14:textId="77777777" w:rsidR="003B7CD0" w:rsidRPr="002F1BC1" w:rsidRDefault="003B7CD0" w:rsidP="00DD7800">
            <w:pPr>
              <w:pStyle w:val="TableParagraph"/>
              <w:spacing w:before="1"/>
              <w:ind w:left="107"/>
              <w:rPr>
                <w:rFonts w:asciiTheme="minorHAnsi" w:hAnsiTheme="minorHAnsi" w:cstheme="minorHAnsi"/>
              </w:rPr>
            </w:pPr>
            <w:r w:rsidRPr="002F1BC1">
              <w:rPr>
                <w:rFonts w:asciiTheme="minorHAnsi" w:hAnsiTheme="minorHAnsi" w:cstheme="minorHAnsi"/>
              </w:rPr>
              <w:t>2</w:t>
            </w:r>
          </w:p>
        </w:tc>
        <w:tc>
          <w:tcPr>
            <w:tcW w:w="6521" w:type="dxa"/>
          </w:tcPr>
          <w:p w14:paraId="69D11761" w14:textId="77777777" w:rsidR="003B7CD0" w:rsidRPr="002F1BC1" w:rsidRDefault="003B7CD0" w:rsidP="00DD7800">
            <w:pPr>
              <w:pStyle w:val="TableParagraph"/>
              <w:spacing w:before="1" w:line="290" w:lineRule="atLeast"/>
              <w:ind w:left="107"/>
              <w:rPr>
                <w:rFonts w:asciiTheme="minorHAnsi" w:hAnsiTheme="minorHAnsi" w:cstheme="minorHAnsi"/>
              </w:rPr>
            </w:pPr>
            <w:r w:rsidRPr="002F1BC1">
              <w:rPr>
                <w:rFonts w:asciiTheme="minorHAnsi" w:hAnsiTheme="minorHAnsi" w:cstheme="minorHAnsi"/>
              </w:rPr>
              <w:t>Alineación al precio referencial de The Mines Advisory Group para la presente subasta</w:t>
            </w:r>
            <w:r w:rsidRPr="002F1BC1">
              <w:rPr>
                <w:rFonts w:asciiTheme="minorHAnsi" w:hAnsiTheme="minorHAnsi" w:cstheme="minorHAnsi"/>
                <w:vertAlign w:val="superscript"/>
              </w:rPr>
              <w:t>2</w:t>
            </w:r>
            <w:r w:rsidRPr="002F1BC1">
              <w:rPr>
                <w:rFonts w:asciiTheme="minorHAnsi" w:hAnsiTheme="minorHAnsi" w:cstheme="minorHAnsi"/>
              </w:rPr>
              <w:t>.</w:t>
            </w:r>
          </w:p>
        </w:tc>
        <w:tc>
          <w:tcPr>
            <w:tcW w:w="2283" w:type="dxa"/>
          </w:tcPr>
          <w:p w14:paraId="157ACCC4" w14:textId="77777777" w:rsidR="003B7CD0" w:rsidRPr="002F1BC1" w:rsidRDefault="003B7CD0" w:rsidP="00DD7800">
            <w:pPr>
              <w:pStyle w:val="TableParagraph"/>
              <w:spacing w:before="1"/>
              <w:ind w:left="107"/>
              <w:rPr>
                <w:rFonts w:asciiTheme="minorHAnsi" w:hAnsiTheme="minorHAnsi" w:cstheme="minorHAnsi"/>
              </w:rPr>
            </w:pPr>
            <w:r w:rsidRPr="002F1BC1">
              <w:rPr>
                <w:rFonts w:asciiTheme="minorHAnsi" w:hAnsiTheme="minorHAnsi" w:cstheme="minorHAnsi"/>
              </w:rPr>
              <w:t>Cumple/No cumple</w:t>
            </w:r>
          </w:p>
        </w:tc>
      </w:tr>
      <w:tr w:rsidR="003B7CD0" w:rsidRPr="002F1BC1" w14:paraId="6B86F678" w14:textId="77777777" w:rsidTr="00DD7800">
        <w:trPr>
          <w:trHeight w:val="587"/>
        </w:trPr>
        <w:tc>
          <w:tcPr>
            <w:tcW w:w="704" w:type="dxa"/>
            <w:tcBorders>
              <w:top w:val="single" w:sz="4" w:space="0" w:color="000000"/>
              <w:left w:val="single" w:sz="4" w:space="0" w:color="000000"/>
              <w:bottom w:val="single" w:sz="4" w:space="0" w:color="000000"/>
              <w:right w:val="single" w:sz="4" w:space="0" w:color="000000"/>
            </w:tcBorders>
          </w:tcPr>
          <w:p w14:paraId="745DA125" w14:textId="77777777" w:rsidR="003B7CD0" w:rsidRPr="002F1BC1" w:rsidRDefault="003B7CD0" w:rsidP="00DD7800">
            <w:pPr>
              <w:pStyle w:val="TableParagraph"/>
              <w:spacing w:before="1"/>
              <w:ind w:left="107"/>
              <w:rPr>
                <w:rFonts w:asciiTheme="minorHAnsi" w:hAnsiTheme="minorHAnsi" w:cstheme="minorHAnsi"/>
              </w:rPr>
            </w:pPr>
            <w:r w:rsidRPr="002F1BC1">
              <w:rPr>
                <w:rFonts w:asciiTheme="minorHAnsi" w:hAnsiTheme="minorHAnsi" w:cstheme="minorHAnsi"/>
              </w:rPr>
              <w:t>3</w:t>
            </w:r>
          </w:p>
        </w:tc>
        <w:tc>
          <w:tcPr>
            <w:tcW w:w="6521" w:type="dxa"/>
            <w:tcBorders>
              <w:top w:val="single" w:sz="4" w:space="0" w:color="000000"/>
              <w:left w:val="single" w:sz="4" w:space="0" w:color="000000"/>
              <w:bottom w:val="single" w:sz="4" w:space="0" w:color="000000"/>
              <w:right w:val="single" w:sz="4" w:space="0" w:color="000000"/>
            </w:tcBorders>
          </w:tcPr>
          <w:p w14:paraId="46FBF9BC" w14:textId="77777777" w:rsidR="003B7CD0" w:rsidRPr="002F1BC1" w:rsidRDefault="003B7CD0" w:rsidP="00DD7800">
            <w:pPr>
              <w:pStyle w:val="TableParagraph"/>
              <w:spacing w:before="1" w:line="290" w:lineRule="atLeast"/>
              <w:ind w:left="107"/>
              <w:rPr>
                <w:rFonts w:asciiTheme="minorHAnsi" w:hAnsiTheme="minorHAnsi" w:cstheme="minorHAnsi"/>
              </w:rPr>
            </w:pPr>
            <w:r w:rsidRPr="002F1BC1">
              <w:rPr>
                <w:rFonts w:asciiTheme="minorHAnsi" w:hAnsiTheme="minorHAnsi" w:cstheme="minorHAnsi"/>
              </w:rPr>
              <w:t>Alineación a los requerimientos técnicos de The</w:t>
            </w:r>
          </w:p>
          <w:p w14:paraId="4BA86D59" w14:textId="77777777" w:rsidR="003B7CD0" w:rsidRPr="002F1BC1" w:rsidRDefault="003B7CD0" w:rsidP="00DD7800">
            <w:pPr>
              <w:pStyle w:val="TableParagraph"/>
              <w:spacing w:before="1" w:line="290" w:lineRule="atLeast"/>
              <w:ind w:left="107"/>
              <w:rPr>
                <w:rFonts w:asciiTheme="minorHAnsi" w:hAnsiTheme="minorHAnsi" w:cstheme="minorHAnsi"/>
              </w:rPr>
            </w:pPr>
            <w:r w:rsidRPr="002F1BC1">
              <w:rPr>
                <w:rFonts w:asciiTheme="minorHAnsi" w:hAnsiTheme="minorHAnsi" w:cstheme="minorHAnsi"/>
              </w:rPr>
              <w:t>Mines Advisory Group para la presente subasta.</w:t>
            </w:r>
          </w:p>
        </w:tc>
        <w:tc>
          <w:tcPr>
            <w:tcW w:w="2283" w:type="dxa"/>
            <w:tcBorders>
              <w:top w:val="single" w:sz="4" w:space="0" w:color="000000"/>
              <w:left w:val="single" w:sz="4" w:space="0" w:color="000000"/>
              <w:bottom w:val="single" w:sz="4" w:space="0" w:color="000000"/>
              <w:right w:val="single" w:sz="4" w:space="0" w:color="000000"/>
            </w:tcBorders>
          </w:tcPr>
          <w:p w14:paraId="1777D72F" w14:textId="77777777" w:rsidR="003B7CD0" w:rsidRPr="002F1BC1" w:rsidRDefault="003B7CD0" w:rsidP="00DD7800">
            <w:pPr>
              <w:pStyle w:val="TableParagraph"/>
              <w:spacing w:before="1"/>
              <w:ind w:left="107"/>
              <w:rPr>
                <w:rFonts w:asciiTheme="minorHAnsi" w:hAnsiTheme="minorHAnsi" w:cstheme="minorHAnsi"/>
              </w:rPr>
            </w:pPr>
            <w:r w:rsidRPr="002F1BC1">
              <w:rPr>
                <w:rFonts w:asciiTheme="minorHAnsi" w:hAnsiTheme="minorHAnsi" w:cstheme="minorHAnsi"/>
              </w:rPr>
              <w:t>Cumple/No cumple</w:t>
            </w:r>
          </w:p>
        </w:tc>
      </w:tr>
      <w:tr w:rsidR="003B7CD0" w:rsidRPr="002F1BC1" w14:paraId="5998623E" w14:textId="77777777" w:rsidTr="00DD7800">
        <w:trPr>
          <w:trHeight w:val="587"/>
        </w:trPr>
        <w:tc>
          <w:tcPr>
            <w:tcW w:w="704" w:type="dxa"/>
            <w:tcBorders>
              <w:top w:val="single" w:sz="4" w:space="0" w:color="000000"/>
              <w:left w:val="single" w:sz="4" w:space="0" w:color="000000"/>
              <w:bottom w:val="single" w:sz="4" w:space="0" w:color="000000"/>
              <w:right w:val="single" w:sz="4" w:space="0" w:color="000000"/>
            </w:tcBorders>
          </w:tcPr>
          <w:p w14:paraId="33AA55FA" w14:textId="77777777" w:rsidR="003B7CD0" w:rsidRPr="002F1BC1" w:rsidRDefault="003B7CD0" w:rsidP="00DD7800">
            <w:pPr>
              <w:pStyle w:val="TableParagraph"/>
              <w:spacing w:before="1"/>
              <w:ind w:left="107"/>
              <w:rPr>
                <w:rFonts w:asciiTheme="minorHAnsi" w:hAnsiTheme="minorHAnsi" w:cstheme="minorHAnsi"/>
              </w:rPr>
            </w:pPr>
            <w:r w:rsidRPr="002F1BC1">
              <w:rPr>
                <w:rFonts w:asciiTheme="minorHAnsi" w:hAnsiTheme="minorHAnsi" w:cstheme="minorHAnsi"/>
              </w:rPr>
              <w:t>4</w:t>
            </w:r>
          </w:p>
        </w:tc>
        <w:tc>
          <w:tcPr>
            <w:tcW w:w="6521" w:type="dxa"/>
            <w:tcBorders>
              <w:top w:val="single" w:sz="4" w:space="0" w:color="000000"/>
              <w:left w:val="single" w:sz="4" w:space="0" w:color="000000"/>
              <w:bottom w:val="single" w:sz="4" w:space="0" w:color="000000"/>
              <w:right w:val="single" w:sz="4" w:space="0" w:color="000000"/>
            </w:tcBorders>
          </w:tcPr>
          <w:p w14:paraId="28B11F61" w14:textId="77777777" w:rsidR="003B7CD0" w:rsidRPr="002F1BC1" w:rsidRDefault="003B7CD0" w:rsidP="00DD7800">
            <w:pPr>
              <w:pStyle w:val="TableParagraph"/>
              <w:spacing w:before="1" w:line="290" w:lineRule="atLeast"/>
              <w:ind w:left="107"/>
              <w:rPr>
                <w:rFonts w:asciiTheme="minorHAnsi" w:hAnsiTheme="minorHAnsi" w:cstheme="minorHAnsi"/>
              </w:rPr>
            </w:pPr>
            <w:r w:rsidRPr="002F1BC1">
              <w:rPr>
                <w:rFonts w:asciiTheme="minorHAnsi" w:hAnsiTheme="minorHAnsi" w:cstheme="minorHAnsi"/>
              </w:rPr>
              <w:t>Demostración de capacidad probada por parte de los oferentes.</w:t>
            </w:r>
          </w:p>
        </w:tc>
        <w:tc>
          <w:tcPr>
            <w:tcW w:w="2283" w:type="dxa"/>
            <w:tcBorders>
              <w:top w:val="single" w:sz="4" w:space="0" w:color="000000"/>
              <w:left w:val="single" w:sz="4" w:space="0" w:color="000000"/>
              <w:bottom w:val="single" w:sz="4" w:space="0" w:color="000000"/>
              <w:right w:val="single" w:sz="4" w:space="0" w:color="000000"/>
            </w:tcBorders>
          </w:tcPr>
          <w:p w14:paraId="2E0D91A0" w14:textId="77777777" w:rsidR="003B7CD0" w:rsidRPr="002F1BC1" w:rsidRDefault="003B7CD0" w:rsidP="00DD7800">
            <w:pPr>
              <w:pStyle w:val="TableParagraph"/>
              <w:spacing w:before="1"/>
              <w:ind w:left="107"/>
              <w:rPr>
                <w:rFonts w:asciiTheme="minorHAnsi" w:hAnsiTheme="minorHAnsi" w:cstheme="minorHAnsi"/>
              </w:rPr>
            </w:pPr>
            <w:r w:rsidRPr="002F1BC1">
              <w:rPr>
                <w:rFonts w:asciiTheme="minorHAnsi" w:hAnsiTheme="minorHAnsi" w:cstheme="minorHAnsi"/>
              </w:rPr>
              <w:t>Cumple/No cumple (no aplica en el caso de subastas restringidas)</w:t>
            </w:r>
          </w:p>
        </w:tc>
      </w:tr>
      <w:tr w:rsidR="003B7CD0" w:rsidRPr="002F1BC1" w14:paraId="46800C10" w14:textId="77777777" w:rsidTr="00DD7800">
        <w:trPr>
          <w:trHeight w:val="403"/>
        </w:trPr>
        <w:tc>
          <w:tcPr>
            <w:tcW w:w="704" w:type="dxa"/>
            <w:tcBorders>
              <w:top w:val="single" w:sz="4" w:space="0" w:color="000000"/>
              <w:left w:val="single" w:sz="4" w:space="0" w:color="000000"/>
              <w:bottom w:val="single" w:sz="4" w:space="0" w:color="000000"/>
              <w:right w:val="single" w:sz="4" w:space="0" w:color="000000"/>
            </w:tcBorders>
          </w:tcPr>
          <w:p w14:paraId="45FDCA6D" w14:textId="77777777" w:rsidR="003B7CD0" w:rsidRPr="002F1BC1" w:rsidRDefault="003B7CD0" w:rsidP="00DD7800">
            <w:pPr>
              <w:pStyle w:val="TableParagraph"/>
              <w:spacing w:before="1"/>
              <w:ind w:left="107"/>
              <w:rPr>
                <w:rFonts w:asciiTheme="minorHAnsi" w:hAnsiTheme="minorHAnsi" w:cstheme="minorHAnsi"/>
              </w:rPr>
            </w:pPr>
            <w:r w:rsidRPr="002F1BC1">
              <w:rPr>
                <w:rFonts w:asciiTheme="minorHAnsi" w:hAnsiTheme="minorHAnsi" w:cstheme="minorHAnsi"/>
              </w:rPr>
              <w:t>5</w:t>
            </w:r>
          </w:p>
        </w:tc>
        <w:tc>
          <w:tcPr>
            <w:tcW w:w="6521" w:type="dxa"/>
            <w:tcBorders>
              <w:top w:val="single" w:sz="4" w:space="0" w:color="000000"/>
              <w:left w:val="single" w:sz="4" w:space="0" w:color="000000"/>
              <w:bottom w:val="single" w:sz="4" w:space="0" w:color="000000"/>
              <w:right w:val="single" w:sz="4" w:space="0" w:color="000000"/>
            </w:tcBorders>
          </w:tcPr>
          <w:p w14:paraId="344B92A3" w14:textId="77777777" w:rsidR="003B7CD0" w:rsidRPr="002F1BC1" w:rsidRDefault="003B7CD0" w:rsidP="00DD7800">
            <w:pPr>
              <w:pStyle w:val="TableParagraph"/>
              <w:spacing w:before="1" w:line="290" w:lineRule="atLeast"/>
              <w:ind w:left="107"/>
              <w:rPr>
                <w:rFonts w:asciiTheme="minorHAnsi" w:hAnsiTheme="minorHAnsi" w:cstheme="minorHAnsi"/>
              </w:rPr>
            </w:pPr>
            <w:r w:rsidRPr="002F1BC1">
              <w:rPr>
                <w:rFonts w:asciiTheme="minorHAnsi" w:hAnsiTheme="minorHAnsi" w:cstheme="minorHAnsi"/>
              </w:rPr>
              <w:t>Tiempo de cumplimiento de la oferta</w:t>
            </w:r>
          </w:p>
        </w:tc>
        <w:tc>
          <w:tcPr>
            <w:tcW w:w="2283" w:type="dxa"/>
            <w:tcBorders>
              <w:top w:val="single" w:sz="4" w:space="0" w:color="000000"/>
              <w:left w:val="single" w:sz="4" w:space="0" w:color="000000"/>
              <w:bottom w:val="single" w:sz="4" w:space="0" w:color="000000"/>
              <w:right w:val="single" w:sz="4" w:space="0" w:color="000000"/>
            </w:tcBorders>
          </w:tcPr>
          <w:p w14:paraId="5245454A" w14:textId="77777777" w:rsidR="003B7CD0" w:rsidRPr="002F1BC1" w:rsidRDefault="003B7CD0" w:rsidP="00DD7800">
            <w:pPr>
              <w:pStyle w:val="TableParagraph"/>
              <w:spacing w:before="1"/>
              <w:ind w:left="107"/>
              <w:rPr>
                <w:rFonts w:asciiTheme="minorHAnsi" w:hAnsiTheme="minorHAnsi" w:cstheme="minorHAnsi"/>
              </w:rPr>
            </w:pPr>
            <w:r w:rsidRPr="002F1BC1">
              <w:rPr>
                <w:rFonts w:asciiTheme="minorHAnsi" w:hAnsiTheme="minorHAnsi" w:cstheme="minorHAnsi"/>
              </w:rPr>
              <w:t>20 puntos</w:t>
            </w:r>
          </w:p>
        </w:tc>
      </w:tr>
      <w:tr w:rsidR="003B7CD0" w:rsidRPr="002F1BC1" w14:paraId="622FF426" w14:textId="77777777" w:rsidTr="00DD7800">
        <w:trPr>
          <w:trHeight w:val="217"/>
        </w:trPr>
        <w:tc>
          <w:tcPr>
            <w:tcW w:w="704" w:type="dxa"/>
            <w:tcBorders>
              <w:top w:val="single" w:sz="4" w:space="0" w:color="000000"/>
              <w:left w:val="single" w:sz="4" w:space="0" w:color="000000"/>
              <w:bottom w:val="single" w:sz="4" w:space="0" w:color="000000"/>
              <w:right w:val="single" w:sz="4" w:space="0" w:color="000000"/>
            </w:tcBorders>
          </w:tcPr>
          <w:p w14:paraId="395B9608" w14:textId="77777777" w:rsidR="003B7CD0" w:rsidRPr="002F1BC1" w:rsidRDefault="003B7CD0" w:rsidP="00DD7800">
            <w:pPr>
              <w:pStyle w:val="TableParagraph"/>
              <w:spacing w:before="1"/>
              <w:ind w:left="107"/>
              <w:rPr>
                <w:rFonts w:asciiTheme="minorHAnsi" w:hAnsiTheme="minorHAnsi" w:cstheme="minorHAnsi"/>
              </w:rPr>
            </w:pPr>
            <w:r w:rsidRPr="002F1BC1">
              <w:rPr>
                <w:rFonts w:asciiTheme="minorHAnsi" w:hAnsiTheme="minorHAnsi" w:cstheme="minorHAnsi"/>
              </w:rPr>
              <w:t>6</w:t>
            </w:r>
          </w:p>
        </w:tc>
        <w:tc>
          <w:tcPr>
            <w:tcW w:w="6521" w:type="dxa"/>
            <w:tcBorders>
              <w:top w:val="single" w:sz="4" w:space="0" w:color="000000"/>
              <w:left w:val="single" w:sz="4" w:space="0" w:color="000000"/>
              <w:bottom w:val="single" w:sz="4" w:space="0" w:color="000000"/>
              <w:right w:val="single" w:sz="4" w:space="0" w:color="000000"/>
            </w:tcBorders>
          </w:tcPr>
          <w:p w14:paraId="1985CA36" w14:textId="77777777" w:rsidR="00C363C0" w:rsidRPr="002F1BC1" w:rsidRDefault="00C363C0" w:rsidP="00C363C0">
            <w:pPr>
              <w:pStyle w:val="TableParagraph"/>
              <w:spacing w:before="1" w:line="290" w:lineRule="atLeast"/>
              <w:ind w:left="107"/>
              <w:rPr>
                <w:rFonts w:asciiTheme="minorHAnsi" w:hAnsiTheme="minorHAnsi" w:cstheme="minorHAnsi"/>
              </w:rPr>
            </w:pPr>
            <w:r w:rsidRPr="002F1BC1">
              <w:rPr>
                <w:rFonts w:asciiTheme="minorHAnsi" w:hAnsiTheme="minorHAnsi" w:cstheme="minorHAnsi"/>
              </w:rPr>
              <w:t>Evaluación técnica</w:t>
            </w:r>
          </w:p>
          <w:p w14:paraId="3CAB400D" w14:textId="77777777" w:rsidR="00C363C0" w:rsidRPr="002F1BC1" w:rsidRDefault="00C363C0" w:rsidP="00C363C0">
            <w:pPr>
              <w:pStyle w:val="TableParagraph"/>
              <w:numPr>
                <w:ilvl w:val="0"/>
                <w:numId w:val="9"/>
              </w:numPr>
              <w:spacing w:before="1" w:line="290" w:lineRule="atLeast"/>
              <w:rPr>
                <w:rFonts w:asciiTheme="minorHAnsi" w:hAnsiTheme="minorHAnsi" w:cstheme="minorHAnsi"/>
              </w:rPr>
            </w:pPr>
            <w:r w:rsidRPr="002F1BC1">
              <w:rPr>
                <w:rFonts w:asciiTheme="minorHAnsi" w:hAnsiTheme="minorHAnsi" w:cstheme="minorHAnsi"/>
              </w:rPr>
              <w:t>Visita técnica previa a la presentación de la oferta y dentro del cronograma (5 puntos)</w:t>
            </w:r>
          </w:p>
          <w:p w14:paraId="10C502AD" w14:textId="77777777" w:rsidR="00C363C0" w:rsidRPr="002F1BC1" w:rsidRDefault="00C363C0" w:rsidP="00C363C0">
            <w:pPr>
              <w:pStyle w:val="TableParagraph"/>
              <w:spacing w:before="1" w:line="290" w:lineRule="atLeast"/>
              <w:ind w:left="467"/>
              <w:rPr>
                <w:rFonts w:asciiTheme="minorHAnsi" w:hAnsiTheme="minorHAnsi" w:cstheme="minorHAnsi"/>
                <w:b/>
                <w:bCs/>
              </w:rPr>
            </w:pPr>
            <w:r w:rsidRPr="002F1BC1">
              <w:rPr>
                <w:rFonts w:asciiTheme="minorHAnsi" w:hAnsiTheme="minorHAnsi" w:cstheme="minorHAnsi"/>
                <w:b/>
                <w:bCs/>
              </w:rPr>
              <w:t>Criterios de calificación:</w:t>
            </w:r>
          </w:p>
          <w:p w14:paraId="7104530D" w14:textId="77777777" w:rsidR="00C363C0" w:rsidRPr="002F1BC1" w:rsidRDefault="00C363C0" w:rsidP="00C363C0">
            <w:pPr>
              <w:pStyle w:val="TableParagraph"/>
              <w:numPr>
                <w:ilvl w:val="1"/>
                <w:numId w:val="8"/>
              </w:numPr>
              <w:spacing w:before="1" w:line="290" w:lineRule="atLeast"/>
              <w:rPr>
                <w:rFonts w:asciiTheme="minorHAnsi" w:hAnsiTheme="minorHAnsi" w:cstheme="minorHAnsi"/>
              </w:rPr>
            </w:pPr>
            <w:r w:rsidRPr="002F1BC1">
              <w:rPr>
                <w:rFonts w:asciiTheme="minorHAnsi" w:hAnsiTheme="minorHAnsi" w:cstheme="minorHAnsi"/>
              </w:rPr>
              <w:t>0 pts = no</w:t>
            </w:r>
          </w:p>
          <w:p w14:paraId="4DF3205E" w14:textId="77777777" w:rsidR="00C363C0" w:rsidRPr="002F1BC1" w:rsidRDefault="00C363C0" w:rsidP="00C363C0">
            <w:pPr>
              <w:pStyle w:val="TableParagraph"/>
              <w:numPr>
                <w:ilvl w:val="1"/>
                <w:numId w:val="8"/>
              </w:numPr>
              <w:spacing w:before="1" w:line="290" w:lineRule="atLeast"/>
              <w:rPr>
                <w:rFonts w:asciiTheme="minorHAnsi" w:hAnsiTheme="minorHAnsi" w:cstheme="minorHAnsi"/>
              </w:rPr>
            </w:pPr>
            <w:r w:rsidRPr="002F1BC1">
              <w:rPr>
                <w:rFonts w:asciiTheme="minorHAnsi" w:hAnsiTheme="minorHAnsi" w:cstheme="minorHAnsi"/>
              </w:rPr>
              <w:t>5 pts = si</w:t>
            </w:r>
          </w:p>
          <w:p w14:paraId="032D9FBA" w14:textId="77777777" w:rsidR="00C363C0" w:rsidRPr="002F1BC1" w:rsidRDefault="00C363C0" w:rsidP="00C363C0">
            <w:pPr>
              <w:pStyle w:val="TableParagraph"/>
              <w:numPr>
                <w:ilvl w:val="0"/>
                <w:numId w:val="9"/>
              </w:numPr>
              <w:spacing w:before="1" w:line="290" w:lineRule="atLeast"/>
              <w:rPr>
                <w:rFonts w:asciiTheme="minorHAnsi" w:hAnsiTheme="minorHAnsi" w:cstheme="minorHAnsi"/>
              </w:rPr>
            </w:pPr>
            <w:r w:rsidRPr="002F1BC1">
              <w:rPr>
                <w:rFonts w:asciiTheme="minorHAnsi" w:hAnsiTheme="minorHAnsi" w:cstheme="minorHAnsi"/>
              </w:rPr>
              <w:t>Garantía técnica del trabajo (5 puntos).</w:t>
            </w:r>
          </w:p>
          <w:p w14:paraId="0855536D" w14:textId="77777777" w:rsidR="00C363C0" w:rsidRPr="002F1BC1" w:rsidRDefault="00C363C0" w:rsidP="00C363C0">
            <w:pPr>
              <w:pStyle w:val="TableParagraph"/>
              <w:spacing w:before="1" w:line="290" w:lineRule="atLeast"/>
              <w:ind w:left="467"/>
              <w:rPr>
                <w:rFonts w:asciiTheme="minorHAnsi" w:hAnsiTheme="minorHAnsi" w:cstheme="minorHAnsi"/>
              </w:rPr>
            </w:pPr>
            <w:r w:rsidRPr="002F1BC1">
              <w:rPr>
                <w:rFonts w:asciiTheme="minorHAnsi" w:hAnsiTheme="minorHAnsi" w:cstheme="minorHAnsi"/>
              </w:rPr>
              <w:t>Se otorgará el puntaje máximo de 5 puntos al oferente que proponga el mayor plazo de garantía. El resto de los oferentes recibirá un puntaje proporcional calculado en relación con dicho plazo (tiempo de garantía ofrecido/tiempo de garantía máximo) *5.</w:t>
            </w:r>
          </w:p>
          <w:p w14:paraId="4C6E408F" w14:textId="77777777" w:rsidR="00C363C0" w:rsidRPr="002F1BC1" w:rsidRDefault="00C363C0" w:rsidP="00C363C0">
            <w:pPr>
              <w:pStyle w:val="TableParagraph"/>
              <w:numPr>
                <w:ilvl w:val="0"/>
                <w:numId w:val="9"/>
              </w:numPr>
              <w:spacing w:before="1" w:line="290" w:lineRule="atLeast"/>
              <w:rPr>
                <w:rFonts w:asciiTheme="minorHAnsi" w:hAnsiTheme="minorHAnsi" w:cstheme="minorHAnsi"/>
              </w:rPr>
            </w:pPr>
            <w:r w:rsidRPr="002F1BC1">
              <w:rPr>
                <w:rFonts w:asciiTheme="minorHAnsi" w:hAnsiTheme="minorHAnsi" w:cstheme="minorHAnsi"/>
              </w:rPr>
              <w:t>Experiencia técnica del oferente en obras de construcción (5 puntos).</w:t>
            </w:r>
          </w:p>
          <w:p w14:paraId="3CAF951E" w14:textId="77777777" w:rsidR="00C363C0" w:rsidRPr="002F1BC1" w:rsidRDefault="00C363C0" w:rsidP="00C363C0">
            <w:pPr>
              <w:pStyle w:val="TableParagraph"/>
              <w:spacing w:before="1" w:line="290" w:lineRule="atLeast"/>
              <w:ind w:left="720"/>
              <w:rPr>
                <w:rFonts w:asciiTheme="minorHAnsi" w:hAnsiTheme="minorHAnsi" w:cstheme="minorHAnsi"/>
              </w:rPr>
            </w:pPr>
            <w:r w:rsidRPr="002F1BC1">
              <w:rPr>
                <w:rFonts w:asciiTheme="minorHAnsi" w:hAnsiTheme="minorHAnsi" w:cstheme="minorHAnsi"/>
              </w:rPr>
              <w:t>Deberá adjuntar la copia del contrato o acta de recepción.</w:t>
            </w:r>
          </w:p>
          <w:p w14:paraId="36F86F06" w14:textId="77777777" w:rsidR="00C363C0" w:rsidRPr="002F1BC1" w:rsidRDefault="00C363C0" w:rsidP="00C363C0">
            <w:pPr>
              <w:pStyle w:val="TableParagraph"/>
              <w:spacing w:before="1" w:line="290" w:lineRule="atLeast"/>
              <w:ind w:left="720"/>
              <w:rPr>
                <w:rFonts w:asciiTheme="minorHAnsi" w:hAnsiTheme="minorHAnsi" w:cstheme="minorHAnsi"/>
                <w:b/>
                <w:bCs/>
              </w:rPr>
            </w:pPr>
            <w:r w:rsidRPr="002F1BC1">
              <w:rPr>
                <w:rFonts w:asciiTheme="minorHAnsi" w:hAnsiTheme="minorHAnsi" w:cstheme="minorHAnsi"/>
                <w:b/>
                <w:bCs/>
              </w:rPr>
              <w:t>Criterios de calificación:</w:t>
            </w:r>
          </w:p>
          <w:p w14:paraId="6EBCBF4F" w14:textId="69D149AD" w:rsidR="00134E3B" w:rsidRPr="002F1BC1" w:rsidRDefault="00134E3B" w:rsidP="00134E3B">
            <w:pPr>
              <w:pStyle w:val="TableParagraph"/>
              <w:numPr>
                <w:ilvl w:val="0"/>
                <w:numId w:val="10"/>
              </w:numPr>
              <w:spacing w:before="1" w:line="290" w:lineRule="atLeast"/>
              <w:rPr>
                <w:rFonts w:asciiTheme="minorHAnsi" w:hAnsiTheme="minorHAnsi" w:cstheme="minorHAnsi"/>
              </w:rPr>
            </w:pPr>
            <w:r w:rsidRPr="002F1BC1">
              <w:rPr>
                <w:rFonts w:asciiTheme="minorHAnsi" w:hAnsiTheme="minorHAnsi" w:cstheme="minorHAnsi"/>
              </w:rPr>
              <w:t xml:space="preserve">2 ptos. = Cuando los documentos presentados acrediten obras ejecutadas que, en conjunto, sumen un valor igual o superior a USD </w:t>
            </w:r>
            <w:r w:rsidR="00443254">
              <w:rPr>
                <w:rFonts w:asciiTheme="minorHAnsi" w:hAnsiTheme="minorHAnsi" w:cstheme="minorHAnsi"/>
              </w:rPr>
              <w:t>40.000</w:t>
            </w:r>
            <w:r w:rsidRPr="002F1BC1">
              <w:rPr>
                <w:rFonts w:asciiTheme="minorHAnsi" w:hAnsiTheme="minorHAnsi" w:cstheme="minorHAnsi"/>
              </w:rPr>
              <w:t>.</w:t>
            </w:r>
          </w:p>
          <w:p w14:paraId="5A041BC7" w14:textId="44348F07" w:rsidR="00134E3B" w:rsidRPr="002F1BC1" w:rsidRDefault="00134E3B" w:rsidP="00134E3B">
            <w:pPr>
              <w:pStyle w:val="TableParagraph"/>
              <w:numPr>
                <w:ilvl w:val="0"/>
                <w:numId w:val="10"/>
              </w:numPr>
              <w:spacing w:before="1" w:line="290" w:lineRule="atLeast"/>
              <w:rPr>
                <w:rFonts w:asciiTheme="minorHAnsi" w:hAnsiTheme="minorHAnsi" w:cstheme="minorHAnsi"/>
              </w:rPr>
            </w:pPr>
            <w:r w:rsidRPr="002F1BC1">
              <w:rPr>
                <w:rFonts w:asciiTheme="minorHAnsi" w:hAnsiTheme="minorHAnsi" w:cstheme="minorHAnsi"/>
              </w:rPr>
              <w:t xml:space="preserve">5 ptos. = Cuando los documentos presentados acrediten obras ejecutadas que, en conjunto, sumen un valor igual o </w:t>
            </w:r>
            <w:r w:rsidRPr="002F1BC1">
              <w:rPr>
                <w:rFonts w:asciiTheme="minorHAnsi" w:hAnsiTheme="minorHAnsi" w:cstheme="minorHAnsi"/>
              </w:rPr>
              <w:lastRenderedPageBreak/>
              <w:t xml:space="preserve">superior a USD </w:t>
            </w:r>
            <w:r w:rsidR="00443254">
              <w:rPr>
                <w:rFonts w:asciiTheme="minorHAnsi" w:hAnsiTheme="minorHAnsi" w:cstheme="minorHAnsi"/>
              </w:rPr>
              <w:t>20.000</w:t>
            </w:r>
            <w:r w:rsidRPr="002F1BC1">
              <w:rPr>
                <w:rFonts w:asciiTheme="minorHAnsi" w:hAnsiTheme="minorHAnsi" w:cstheme="minorHAnsi"/>
              </w:rPr>
              <w:t>.</w:t>
            </w:r>
          </w:p>
          <w:p w14:paraId="63497772" w14:textId="77777777" w:rsidR="00C363C0" w:rsidRPr="002F1BC1" w:rsidRDefault="00C363C0" w:rsidP="00C363C0">
            <w:pPr>
              <w:pStyle w:val="TableParagraph"/>
              <w:numPr>
                <w:ilvl w:val="0"/>
                <w:numId w:val="9"/>
              </w:numPr>
              <w:spacing w:before="1" w:line="290" w:lineRule="atLeast"/>
              <w:rPr>
                <w:rFonts w:asciiTheme="minorHAnsi" w:hAnsiTheme="minorHAnsi" w:cstheme="minorHAnsi"/>
              </w:rPr>
            </w:pPr>
            <w:r w:rsidRPr="002F1BC1">
              <w:rPr>
                <w:rFonts w:asciiTheme="minorHAnsi" w:hAnsiTheme="minorHAnsi" w:cstheme="minorHAnsi"/>
              </w:rPr>
              <w:t>Capacidad técnica del profesional residente de la obra (5 puntos).</w:t>
            </w:r>
          </w:p>
          <w:p w14:paraId="14782EFA" w14:textId="77777777" w:rsidR="00C363C0" w:rsidRPr="002F1BC1" w:rsidRDefault="00C363C0" w:rsidP="00C363C0">
            <w:pPr>
              <w:pStyle w:val="TableParagraph"/>
              <w:spacing w:before="1" w:line="290" w:lineRule="atLeast"/>
              <w:ind w:left="720"/>
              <w:rPr>
                <w:rFonts w:asciiTheme="minorHAnsi" w:hAnsiTheme="minorHAnsi" w:cstheme="minorHAnsi"/>
              </w:rPr>
            </w:pPr>
            <w:r w:rsidRPr="002F1BC1">
              <w:rPr>
                <w:rFonts w:asciiTheme="minorHAnsi" w:hAnsiTheme="minorHAnsi" w:cstheme="minorHAnsi"/>
              </w:rPr>
              <w:t>Deberá adjuntar certificados comprobables.</w:t>
            </w:r>
          </w:p>
          <w:p w14:paraId="61AEE923" w14:textId="77777777" w:rsidR="00C363C0" w:rsidRPr="002F1BC1" w:rsidRDefault="00C363C0" w:rsidP="00C363C0">
            <w:pPr>
              <w:pStyle w:val="TableParagraph"/>
              <w:spacing w:before="1" w:line="290" w:lineRule="atLeast"/>
              <w:ind w:left="720"/>
              <w:rPr>
                <w:rFonts w:asciiTheme="minorHAnsi" w:hAnsiTheme="minorHAnsi" w:cstheme="minorHAnsi"/>
                <w:b/>
                <w:bCs/>
              </w:rPr>
            </w:pPr>
            <w:r w:rsidRPr="002F1BC1">
              <w:rPr>
                <w:rFonts w:asciiTheme="minorHAnsi" w:hAnsiTheme="minorHAnsi" w:cstheme="minorHAnsi"/>
                <w:b/>
                <w:bCs/>
              </w:rPr>
              <w:t>Criterios de calificación:</w:t>
            </w:r>
          </w:p>
          <w:p w14:paraId="0E32C606" w14:textId="77777777" w:rsidR="00C363C0" w:rsidRPr="002F1BC1" w:rsidRDefault="00C363C0" w:rsidP="00C363C0">
            <w:pPr>
              <w:pStyle w:val="TableParagraph"/>
              <w:numPr>
                <w:ilvl w:val="0"/>
                <w:numId w:val="11"/>
              </w:numPr>
              <w:spacing w:before="1" w:line="290" w:lineRule="atLeast"/>
              <w:rPr>
                <w:rFonts w:asciiTheme="minorHAnsi" w:hAnsiTheme="minorHAnsi" w:cstheme="minorHAnsi"/>
              </w:rPr>
            </w:pPr>
            <w:r w:rsidRPr="002F1BC1">
              <w:rPr>
                <w:rFonts w:asciiTheme="minorHAnsi" w:hAnsiTheme="minorHAnsi" w:cstheme="minorHAnsi"/>
              </w:rPr>
              <w:t>5 pts. = Ingeniero civil o arquitecto con experiencia ≥ 5 años ó 3 años con estudios de 4to Nivel.</w:t>
            </w:r>
          </w:p>
          <w:p w14:paraId="4CE393A5" w14:textId="77777777" w:rsidR="00C363C0" w:rsidRPr="002F1BC1" w:rsidRDefault="00C363C0" w:rsidP="00C363C0">
            <w:pPr>
              <w:pStyle w:val="TableParagraph"/>
              <w:numPr>
                <w:ilvl w:val="0"/>
                <w:numId w:val="11"/>
              </w:numPr>
              <w:spacing w:before="1" w:line="290" w:lineRule="atLeast"/>
              <w:rPr>
                <w:rFonts w:asciiTheme="minorHAnsi" w:hAnsiTheme="minorHAnsi" w:cstheme="minorHAnsi"/>
              </w:rPr>
            </w:pPr>
            <w:r w:rsidRPr="002F1BC1">
              <w:rPr>
                <w:rFonts w:asciiTheme="minorHAnsi" w:hAnsiTheme="minorHAnsi" w:cstheme="minorHAnsi"/>
              </w:rPr>
              <w:t>2 pts. = Ingeniero civil o arquitecto con experiencia &lt; 5 años.</w:t>
            </w:r>
          </w:p>
          <w:p w14:paraId="27AE69EC" w14:textId="51A3F503" w:rsidR="003B7CD0" w:rsidRPr="002F1BC1" w:rsidRDefault="00C363C0" w:rsidP="00C363C0">
            <w:pPr>
              <w:pStyle w:val="TableParagraph"/>
              <w:numPr>
                <w:ilvl w:val="0"/>
                <w:numId w:val="11"/>
              </w:numPr>
              <w:spacing w:before="1" w:line="290" w:lineRule="atLeast"/>
              <w:rPr>
                <w:rFonts w:asciiTheme="minorHAnsi" w:hAnsiTheme="minorHAnsi" w:cstheme="minorHAnsi"/>
              </w:rPr>
            </w:pPr>
            <w:r w:rsidRPr="002F1BC1">
              <w:rPr>
                <w:rFonts w:asciiTheme="minorHAnsi" w:hAnsiTheme="minorHAnsi" w:cstheme="minorHAnsi"/>
              </w:rPr>
              <w:t>1 pto. = Técnico/Tecnólogo en Construcción con experiencia ≥ 5 años.</w:t>
            </w:r>
          </w:p>
        </w:tc>
        <w:tc>
          <w:tcPr>
            <w:tcW w:w="2283" w:type="dxa"/>
            <w:tcBorders>
              <w:top w:val="single" w:sz="4" w:space="0" w:color="000000"/>
              <w:left w:val="single" w:sz="4" w:space="0" w:color="000000"/>
              <w:bottom w:val="single" w:sz="4" w:space="0" w:color="000000"/>
              <w:right w:val="single" w:sz="4" w:space="0" w:color="000000"/>
            </w:tcBorders>
          </w:tcPr>
          <w:p w14:paraId="6922414C" w14:textId="77777777" w:rsidR="003B7CD0" w:rsidRPr="002F1BC1" w:rsidRDefault="003B7CD0" w:rsidP="00DD7800">
            <w:pPr>
              <w:pStyle w:val="TableParagraph"/>
              <w:spacing w:before="1"/>
              <w:ind w:left="107"/>
              <w:rPr>
                <w:rFonts w:asciiTheme="minorHAnsi" w:hAnsiTheme="minorHAnsi" w:cstheme="minorHAnsi"/>
              </w:rPr>
            </w:pPr>
            <w:r w:rsidRPr="002F1BC1">
              <w:rPr>
                <w:rFonts w:asciiTheme="minorHAnsi" w:hAnsiTheme="minorHAnsi" w:cstheme="minorHAnsi"/>
              </w:rPr>
              <w:lastRenderedPageBreak/>
              <w:t>20 puntos</w:t>
            </w:r>
          </w:p>
        </w:tc>
      </w:tr>
      <w:tr w:rsidR="003B7CD0" w:rsidRPr="002F1BC1" w14:paraId="3BAA7B27" w14:textId="77777777" w:rsidTr="00DD7800">
        <w:trPr>
          <w:trHeight w:val="482"/>
        </w:trPr>
        <w:tc>
          <w:tcPr>
            <w:tcW w:w="704" w:type="dxa"/>
            <w:tcBorders>
              <w:top w:val="single" w:sz="4" w:space="0" w:color="000000"/>
              <w:left w:val="single" w:sz="4" w:space="0" w:color="000000"/>
              <w:bottom w:val="single" w:sz="4" w:space="0" w:color="000000"/>
              <w:right w:val="single" w:sz="4" w:space="0" w:color="000000"/>
            </w:tcBorders>
          </w:tcPr>
          <w:p w14:paraId="64B63317" w14:textId="77777777" w:rsidR="003B7CD0" w:rsidRPr="002F1BC1" w:rsidRDefault="003B7CD0" w:rsidP="00DD7800">
            <w:pPr>
              <w:pStyle w:val="TableParagraph"/>
              <w:spacing w:before="1"/>
              <w:ind w:left="107"/>
              <w:rPr>
                <w:rFonts w:asciiTheme="minorHAnsi" w:hAnsiTheme="minorHAnsi" w:cstheme="minorHAnsi"/>
              </w:rPr>
            </w:pPr>
            <w:r w:rsidRPr="002F1BC1">
              <w:rPr>
                <w:rFonts w:asciiTheme="minorHAnsi" w:hAnsiTheme="minorHAnsi" w:cstheme="minorHAnsi"/>
              </w:rPr>
              <w:t>7</w:t>
            </w:r>
          </w:p>
        </w:tc>
        <w:tc>
          <w:tcPr>
            <w:tcW w:w="6521" w:type="dxa"/>
            <w:tcBorders>
              <w:top w:val="single" w:sz="4" w:space="0" w:color="000000"/>
              <w:left w:val="single" w:sz="4" w:space="0" w:color="000000"/>
              <w:bottom w:val="single" w:sz="4" w:space="0" w:color="000000"/>
              <w:right w:val="single" w:sz="4" w:space="0" w:color="000000"/>
            </w:tcBorders>
          </w:tcPr>
          <w:p w14:paraId="3CD2D8AA" w14:textId="77777777" w:rsidR="003B7CD0" w:rsidRPr="002F1BC1" w:rsidRDefault="003B7CD0" w:rsidP="00DD7800">
            <w:pPr>
              <w:pStyle w:val="TableParagraph"/>
              <w:spacing w:before="1" w:line="290" w:lineRule="atLeast"/>
              <w:ind w:left="107"/>
              <w:rPr>
                <w:rFonts w:asciiTheme="minorHAnsi" w:hAnsiTheme="minorHAnsi" w:cstheme="minorHAnsi"/>
              </w:rPr>
            </w:pPr>
            <w:r w:rsidRPr="002F1BC1">
              <w:rPr>
                <w:rFonts w:asciiTheme="minorHAnsi" w:hAnsiTheme="minorHAnsi" w:cstheme="minorHAnsi"/>
              </w:rPr>
              <w:t>Precio de la oferta</w:t>
            </w:r>
          </w:p>
        </w:tc>
        <w:tc>
          <w:tcPr>
            <w:tcW w:w="2283" w:type="dxa"/>
            <w:tcBorders>
              <w:top w:val="single" w:sz="4" w:space="0" w:color="000000"/>
              <w:left w:val="single" w:sz="4" w:space="0" w:color="000000"/>
              <w:bottom w:val="single" w:sz="4" w:space="0" w:color="000000"/>
              <w:right w:val="single" w:sz="4" w:space="0" w:color="000000"/>
            </w:tcBorders>
          </w:tcPr>
          <w:p w14:paraId="7FCECD64" w14:textId="77777777" w:rsidR="003B7CD0" w:rsidRPr="002F1BC1" w:rsidRDefault="003B7CD0" w:rsidP="00DD7800">
            <w:pPr>
              <w:pStyle w:val="TableParagraph"/>
              <w:spacing w:before="1"/>
              <w:ind w:left="107"/>
              <w:rPr>
                <w:rFonts w:asciiTheme="minorHAnsi" w:hAnsiTheme="minorHAnsi" w:cstheme="minorHAnsi"/>
              </w:rPr>
            </w:pPr>
            <w:r w:rsidRPr="002F1BC1">
              <w:rPr>
                <w:rFonts w:asciiTheme="minorHAnsi" w:hAnsiTheme="minorHAnsi" w:cstheme="minorHAnsi"/>
              </w:rPr>
              <w:t>60 puntos</w:t>
            </w:r>
          </w:p>
        </w:tc>
      </w:tr>
    </w:tbl>
    <w:p w14:paraId="22DAFE33" w14:textId="77777777" w:rsidR="00511A94" w:rsidRPr="002F1BC1" w:rsidRDefault="00511A94" w:rsidP="00511A94">
      <w:pPr>
        <w:rPr>
          <w:rFonts w:asciiTheme="minorHAnsi" w:hAnsiTheme="minorHAnsi" w:cstheme="minorHAnsi"/>
        </w:rPr>
      </w:pPr>
    </w:p>
    <w:p w14:paraId="62B75796" w14:textId="77777777" w:rsidR="00134E3B" w:rsidRPr="002F1BC1" w:rsidRDefault="00134E3B" w:rsidP="00134E3B">
      <w:pPr>
        <w:pStyle w:val="Textoindependiente"/>
        <w:spacing w:before="51" w:line="259" w:lineRule="auto"/>
        <w:ind w:left="142" w:right="-285"/>
        <w:jc w:val="both"/>
        <w:rPr>
          <w:rFonts w:asciiTheme="minorHAnsi" w:hAnsiTheme="minorHAnsi" w:cstheme="minorHAnsi"/>
          <w:sz w:val="22"/>
          <w:szCs w:val="22"/>
        </w:rPr>
      </w:pPr>
      <w:r w:rsidRPr="002F1BC1">
        <w:rPr>
          <w:rFonts w:asciiTheme="minorHAnsi" w:hAnsiTheme="minorHAnsi" w:cstheme="minorHAnsi"/>
          <w:sz w:val="22"/>
          <w:szCs w:val="22"/>
        </w:rPr>
        <w:t>El proceso</w:t>
      </w:r>
      <w:r w:rsidRPr="002F1BC1">
        <w:rPr>
          <w:rFonts w:asciiTheme="minorHAnsi" w:hAnsiTheme="minorHAnsi" w:cstheme="minorHAnsi"/>
          <w:spacing w:val="-15"/>
          <w:sz w:val="22"/>
          <w:szCs w:val="22"/>
        </w:rPr>
        <w:t xml:space="preserve"> </w:t>
      </w:r>
      <w:r w:rsidRPr="002F1BC1">
        <w:rPr>
          <w:rFonts w:asciiTheme="minorHAnsi" w:hAnsiTheme="minorHAnsi" w:cstheme="minorHAnsi"/>
          <w:sz w:val="22"/>
          <w:szCs w:val="22"/>
        </w:rPr>
        <w:t>de</w:t>
      </w:r>
      <w:r w:rsidRPr="002F1BC1">
        <w:rPr>
          <w:rFonts w:asciiTheme="minorHAnsi" w:hAnsiTheme="minorHAnsi" w:cstheme="minorHAnsi"/>
          <w:spacing w:val="-15"/>
          <w:sz w:val="22"/>
          <w:szCs w:val="22"/>
        </w:rPr>
        <w:t xml:space="preserve"> </w:t>
      </w:r>
      <w:r w:rsidRPr="002F1BC1">
        <w:rPr>
          <w:rFonts w:asciiTheme="minorHAnsi" w:hAnsiTheme="minorHAnsi" w:cstheme="minorHAnsi"/>
          <w:sz w:val="22"/>
          <w:szCs w:val="22"/>
        </w:rPr>
        <w:t>evaluación</w:t>
      </w:r>
      <w:r w:rsidRPr="002F1BC1">
        <w:rPr>
          <w:rFonts w:asciiTheme="minorHAnsi" w:hAnsiTheme="minorHAnsi" w:cstheme="minorHAnsi"/>
          <w:spacing w:val="-14"/>
          <w:sz w:val="22"/>
          <w:szCs w:val="22"/>
        </w:rPr>
        <w:t xml:space="preserve"> </w:t>
      </w:r>
      <w:r w:rsidRPr="002F1BC1">
        <w:rPr>
          <w:rFonts w:asciiTheme="minorHAnsi" w:hAnsiTheme="minorHAnsi" w:cstheme="minorHAnsi"/>
          <w:sz w:val="22"/>
          <w:szCs w:val="22"/>
        </w:rPr>
        <w:t>iniciará</w:t>
      </w:r>
      <w:r w:rsidRPr="002F1BC1">
        <w:rPr>
          <w:rFonts w:asciiTheme="minorHAnsi" w:hAnsiTheme="minorHAnsi" w:cstheme="minorHAnsi"/>
          <w:spacing w:val="-13"/>
          <w:sz w:val="22"/>
          <w:szCs w:val="22"/>
        </w:rPr>
        <w:t xml:space="preserve"> </w:t>
      </w:r>
      <w:r w:rsidRPr="002F1BC1">
        <w:rPr>
          <w:rFonts w:asciiTheme="minorHAnsi" w:hAnsiTheme="minorHAnsi" w:cstheme="minorHAnsi"/>
          <w:sz w:val="22"/>
          <w:szCs w:val="22"/>
        </w:rPr>
        <w:t>con</w:t>
      </w:r>
      <w:r w:rsidRPr="002F1BC1">
        <w:rPr>
          <w:rFonts w:asciiTheme="minorHAnsi" w:hAnsiTheme="minorHAnsi" w:cstheme="minorHAnsi"/>
          <w:spacing w:val="-13"/>
          <w:sz w:val="22"/>
          <w:szCs w:val="22"/>
        </w:rPr>
        <w:t xml:space="preserve"> </w:t>
      </w:r>
      <w:r w:rsidRPr="002F1BC1">
        <w:rPr>
          <w:rFonts w:asciiTheme="minorHAnsi" w:hAnsiTheme="minorHAnsi" w:cstheme="minorHAnsi"/>
          <w:sz w:val="22"/>
          <w:szCs w:val="22"/>
        </w:rPr>
        <w:t>la</w:t>
      </w:r>
      <w:r w:rsidRPr="002F1BC1">
        <w:rPr>
          <w:rFonts w:asciiTheme="minorHAnsi" w:hAnsiTheme="minorHAnsi" w:cstheme="minorHAnsi"/>
          <w:spacing w:val="-16"/>
          <w:sz w:val="22"/>
          <w:szCs w:val="22"/>
        </w:rPr>
        <w:t xml:space="preserve"> </w:t>
      </w:r>
      <w:r w:rsidRPr="002F1BC1">
        <w:rPr>
          <w:rFonts w:asciiTheme="minorHAnsi" w:hAnsiTheme="minorHAnsi" w:cstheme="minorHAnsi"/>
          <w:sz w:val="22"/>
          <w:szCs w:val="22"/>
        </w:rPr>
        <w:t>verificación</w:t>
      </w:r>
      <w:r w:rsidRPr="002F1BC1">
        <w:rPr>
          <w:rFonts w:asciiTheme="minorHAnsi" w:hAnsiTheme="minorHAnsi" w:cstheme="minorHAnsi"/>
          <w:spacing w:val="-12"/>
          <w:sz w:val="22"/>
          <w:szCs w:val="22"/>
        </w:rPr>
        <w:t xml:space="preserve"> </w:t>
      </w:r>
      <w:r w:rsidRPr="002F1BC1">
        <w:rPr>
          <w:rFonts w:asciiTheme="minorHAnsi" w:hAnsiTheme="minorHAnsi" w:cstheme="minorHAnsi"/>
          <w:sz w:val="22"/>
          <w:szCs w:val="22"/>
        </w:rPr>
        <w:t>de</w:t>
      </w:r>
      <w:r w:rsidRPr="002F1BC1">
        <w:rPr>
          <w:rFonts w:asciiTheme="minorHAnsi" w:hAnsiTheme="minorHAnsi" w:cstheme="minorHAnsi"/>
          <w:spacing w:val="-12"/>
          <w:sz w:val="22"/>
          <w:szCs w:val="22"/>
        </w:rPr>
        <w:t xml:space="preserve"> </w:t>
      </w:r>
      <w:r w:rsidRPr="002F1BC1">
        <w:rPr>
          <w:rFonts w:asciiTheme="minorHAnsi" w:hAnsiTheme="minorHAnsi" w:cstheme="minorHAnsi"/>
          <w:sz w:val="22"/>
          <w:szCs w:val="22"/>
        </w:rPr>
        <w:t>los</w:t>
      </w:r>
      <w:r w:rsidRPr="002F1BC1">
        <w:rPr>
          <w:rFonts w:asciiTheme="minorHAnsi" w:hAnsiTheme="minorHAnsi" w:cstheme="minorHAnsi"/>
          <w:spacing w:val="-15"/>
          <w:sz w:val="22"/>
          <w:szCs w:val="22"/>
        </w:rPr>
        <w:t xml:space="preserve"> </w:t>
      </w:r>
      <w:r w:rsidRPr="002F1BC1">
        <w:rPr>
          <w:rFonts w:asciiTheme="minorHAnsi" w:hAnsiTheme="minorHAnsi" w:cstheme="minorHAnsi"/>
          <w:sz w:val="22"/>
          <w:szCs w:val="22"/>
        </w:rPr>
        <w:t>parámetros</w:t>
      </w:r>
      <w:r w:rsidRPr="002F1BC1">
        <w:rPr>
          <w:rFonts w:asciiTheme="minorHAnsi" w:hAnsiTheme="minorHAnsi" w:cstheme="minorHAnsi"/>
          <w:spacing w:val="-16"/>
          <w:sz w:val="22"/>
          <w:szCs w:val="22"/>
        </w:rPr>
        <w:t xml:space="preserve"> </w:t>
      </w:r>
      <w:r w:rsidRPr="002F1BC1">
        <w:rPr>
          <w:rFonts w:asciiTheme="minorHAnsi" w:hAnsiTheme="minorHAnsi" w:cstheme="minorHAnsi"/>
          <w:sz w:val="22"/>
          <w:szCs w:val="22"/>
        </w:rPr>
        <w:t>1-4,</w:t>
      </w:r>
      <w:r w:rsidRPr="002F1BC1">
        <w:rPr>
          <w:rFonts w:asciiTheme="minorHAnsi" w:hAnsiTheme="minorHAnsi" w:cstheme="minorHAnsi"/>
          <w:spacing w:val="-15"/>
          <w:sz w:val="22"/>
          <w:szCs w:val="22"/>
        </w:rPr>
        <w:t xml:space="preserve"> </w:t>
      </w:r>
      <w:r w:rsidRPr="002F1BC1">
        <w:rPr>
          <w:rFonts w:asciiTheme="minorHAnsi" w:hAnsiTheme="minorHAnsi" w:cstheme="minorHAnsi"/>
          <w:sz w:val="22"/>
          <w:szCs w:val="22"/>
        </w:rPr>
        <w:t>los</w:t>
      </w:r>
      <w:r w:rsidRPr="002F1BC1">
        <w:rPr>
          <w:rFonts w:asciiTheme="minorHAnsi" w:hAnsiTheme="minorHAnsi" w:cstheme="minorHAnsi"/>
          <w:spacing w:val="-12"/>
          <w:sz w:val="22"/>
          <w:szCs w:val="22"/>
        </w:rPr>
        <w:t xml:space="preserve"> </w:t>
      </w:r>
      <w:r w:rsidRPr="002F1BC1">
        <w:rPr>
          <w:rFonts w:asciiTheme="minorHAnsi" w:hAnsiTheme="minorHAnsi" w:cstheme="minorHAnsi"/>
          <w:sz w:val="22"/>
          <w:szCs w:val="22"/>
        </w:rPr>
        <w:t>cuales</w:t>
      </w:r>
      <w:r w:rsidRPr="002F1BC1">
        <w:rPr>
          <w:rFonts w:asciiTheme="minorHAnsi" w:hAnsiTheme="minorHAnsi" w:cstheme="minorHAnsi"/>
          <w:spacing w:val="-16"/>
          <w:sz w:val="22"/>
          <w:szCs w:val="22"/>
        </w:rPr>
        <w:t xml:space="preserve"> </w:t>
      </w:r>
      <w:r w:rsidRPr="002F1BC1">
        <w:rPr>
          <w:rFonts w:asciiTheme="minorHAnsi" w:hAnsiTheme="minorHAnsi" w:cstheme="minorHAnsi"/>
          <w:sz w:val="22"/>
          <w:szCs w:val="22"/>
        </w:rPr>
        <w:t>serán requisitos obligatorios para la adjudicación del proceso. Todos los oferentes que no cumplan con alguno de dichos parámetros serán descartados de las siguientes fases de evaluación de</w:t>
      </w:r>
      <w:r w:rsidRPr="002F1BC1">
        <w:rPr>
          <w:rFonts w:asciiTheme="minorHAnsi" w:hAnsiTheme="minorHAnsi" w:cstheme="minorHAnsi"/>
          <w:spacing w:val="-4"/>
          <w:sz w:val="22"/>
          <w:szCs w:val="22"/>
        </w:rPr>
        <w:t xml:space="preserve"> </w:t>
      </w:r>
      <w:r w:rsidRPr="002F1BC1">
        <w:rPr>
          <w:rFonts w:asciiTheme="minorHAnsi" w:hAnsiTheme="minorHAnsi" w:cstheme="minorHAnsi"/>
          <w:sz w:val="22"/>
          <w:szCs w:val="22"/>
        </w:rPr>
        <w:t>ofertas.</w:t>
      </w:r>
    </w:p>
    <w:p w14:paraId="2EA80E34" w14:textId="77777777" w:rsidR="00134E3B" w:rsidRPr="002F1BC1" w:rsidRDefault="00134E3B" w:rsidP="00134E3B">
      <w:pPr>
        <w:pStyle w:val="Textoindependiente"/>
        <w:spacing w:before="11"/>
        <w:ind w:left="142" w:right="-285"/>
        <w:rPr>
          <w:rFonts w:asciiTheme="minorHAnsi" w:hAnsiTheme="minorHAnsi" w:cstheme="minorHAnsi"/>
          <w:sz w:val="22"/>
          <w:szCs w:val="22"/>
        </w:rPr>
      </w:pPr>
    </w:p>
    <w:p w14:paraId="0035AC46" w14:textId="77777777" w:rsidR="00134E3B" w:rsidRPr="002F1BC1" w:rsidRDefault="00134E3B" w:rsidP="00134E3B">
      <w:pPr>
        <w:pStyle w:val="Textoindependiente"/>
        <w:spacing w:line="259" w:lineRule="auto"/>
        <w:ind w:left="142" w:right="-285"/>
        <w:jc w:val="both"/>
        <w:rPr>
          <w:rFonts w:asciiTheme="minorHAnsi" w:hAnsiTheme="minorHAnsi" w:cstheme="minorHAnsi"/>
          <w:sz w:val="22"/>
          <w:szCs w:val="22"/>
        </w:rPr>
      </w:pPr>
      <w:r w:rsidRPr="002F1BC1">
        <w:rPr>
          <w:rFonts w:asciiTheme="minorHAnsi" w:hAnsiTheme="minorHAnsi" w:cstheme="minorHAnsi"/>
          <w:sz w:val="22"/>
          <w:szCs w:val="22"/>
        </w:rPr>
        <w:t>Los</w:t>
      </w:r>
      <w:r w:rsidRPr="002F1BC1">
        <w:rPr>
          <w:rFonts w:asciiTheme="minorHAnsi" w:hAnsiTheme="minorHAnsi" w:cstheme="minorHAnsi"/>
          <w:spacing w:val="-4"/>
          <w:sz w:val="22"/>
          <w:szCs w:val="22"/>
        </w:rPr>
        <w:t xml:space="preserve"> </w:t>
      </w:r>
      <w:r w:rsidRPr="002F1BC1">
        <w:rPr>
          <w:rFonts w:asciiTheme="minorHAnsi" w:hAnsiTheme="minorHAnsi" w:cstheme="minorHAnsi"/>
          <w:sz w:val="22"/>
          <w:szCs w:val="22"/>
        </w:rPr>
        <w:t>oferentes</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que</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hayan</w:t>
      </w:r>
      <w:r w:rsidRPr="002F1BC1">
        <w:rPr>
          <w:rFonts w:asciiTheme="minorHAnsi" w:hAnsiTheme="minorHAnsi" w:cstheme="minorHAnsi"/>
          <w:spacing w:val="-5"/>
          <w:sz w:val="22"/>
          <w:szCs w:val="22"/>
        </w:rPr>
        <w:t xml:space="preserve"> </w:t>
      </w:r>
      <w:r w:rsidRPr="002F1BC1">
        <w:rPr>
          <w:rFonts w:asciiTheme="minorHAnsi" w:hAnsiTheme="minorHAnsi" w:cstheme="minorHAnsi"/>
          <w:sz w:val="22"/>
          <w:szCs w:val="22"/>
        </w:rPr>
        <w:t>cumplido</w:t>
      </w:r>
      <w:r w:rsidRPr="002F1BC1">
        <w:rPr>
          <w:rFonts w:asciiTheme="minorHAnsi" w:hAnsiTheme="minorHAnsi" w:cstheme="minorHAnsi"/>
          <w:spacing w:val="-3"/>
          <w:sz w:val="22"/>
          <w:szCs w:val="22"/>
        </w:rPr>
        <w:t xml:space="preserve"> </w:t>
      </w:r>
      <w:r w:rsidRPr="002F1BC1">
        <w:rPr>
          <w:rFonts w:asciiTheme="minorHAnsi" w:hAnsiTheme="minorHAnsi" w:cstheme="minorHAnsi"/>
          <w:sz w:val="22"/>
          <w:szCs w:val="22"/>
        </w:rPr>
        <w:t>con</w:t>
      </w:r>
      <w:r w:rsidRPr="002F1BC1">
        <w:rPr>
          <w:rFonts w:asciiTheme="minorHAnsi" w:hAnsiTheme="minorHAnsi" w:cstheme="minorHAnsi"/>
          <w:spacing w:val="-3"/>
          <w:sz w:val="22"/>
          <w:szCs w:val="22"/>
        </w:rPr>
        <w:t xml:space="preserve"> </w:t>
      </w:r>
      <w:r w:rsidRPr="002F1BC1">
        <w:rPr>
          <w:rFonts w:asciiTheme="minorHAnsi" w:hAnsiTheme="minorHAnsi" w:cstheme="minorHAnsi"/>
          <w:sz w:val="22"/>
          <w:szCs w:val="22"/>
        </w:rPr>
        <w:t>los</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parámetros</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1-4,</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pasarán</w:t>
      </w:r>
      <w:r w:rsidRPr="002F1BC1">
        <w:rPr>
          <w:rFonts w:asciiTheme="minorHAnsi" w:hAnsiTheme="minorHAnsi" w:cstheme="minorHAnsi"/>
          <w:spacing w:val="-5"/>
          <w:sz w:val="22"/>
          <w:szCs w:val="22"/>
        </w:rPr>
        <w:t xml:space="preserve"> </w:t>
      </w:r>
      <w:r w:rsidRPr="002F1BC1">
        <w:rPr>
          <w:rFonts w:asciiTheme="minorHAnsi" w:hAnsiTheme="minorHAnsi" w:cstheme="minorHAnsi"/>
          <w:sz w:val="22"/>
          <w:szCs w:val="22"/>
        </w:rPr>
        <w:t>a</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la</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segunda</w:t>
      </w:r>
      <w:r w:rsidRPr="002F1BC1">
        <w:rPr>
          <w:rFonts w:asciiTheme="minorHAnsi" w:hAnsiTheme="minorHAnsi" w:cstheme="minorHAnsi"/>
          <w:spacing w:val="-8"/>
          <w:sz w:val="22"/>
          <w:szCs w:val="22"/>
        </w:rPr>
        <w:t xml:space="preserve"> </w:t>
      </w:r>
      <w:r w:rsidRPr="002F1BC1">
        <w:rPr>
          <w:rFonts w:asciiTheme="minorHAnsi" w:hAnsiTheme="minorHAnsi" w:cstheme="minorHAnsi"/>
          <w:sz w:val="22"/>
          <w:szCs w:val="22"/>
        </w:rPr>
        <w:t>parte</w:t>
      </w:r>
      <w:r w:rsidRPr="002F1BC1">
        <w:rPr>
          <w:rFonts w:asciiTheme="minorHAnsi" w:hAnsiTheme="minorHAnsi" w:cstheme="minorHAnsi"/>
          <w:spacing w:val="-6"/>
          <w:sz w:val="22"/>
          <w:szCs w:val="22"/>
        </w:rPr>
        <w:t xml:space="preserve"> </w:t>
      </w:r>
      <w:r w:rsidRPr="002F1BC1">
        <w:rPr>
          <w:rFonts w:asciiTheme="minorHAnsi" w:hAnsiTheme="minorHAnsi" w:cstheme="minorHAnsi"/>
          <w:sz w:val="22"/>
          <w:szCs w:val="22"/>
        </w:rPr>
        <w:t>de la evaluación, en la que se observarán los parámetros</w:t>
      </w:r>
      <w:r w:rsidRPr="002F1BC1">
        <w:rPr>
          <w:rFonts w:asciiTheme="minorHAnsi" w:hAnsiTheme="minorHAnsi" w:cstheme="minorHAnsi"/>
          <w:spacing w:val="1"/>
          <w:sz w:val="22"/>
          <w:szCs w:val="22"/>
        </w:rPr>
        <w:t xml:space="preserve"> </w:t>
      </w:r>
      <w:r w:rsidRPr="002F1BC1">
        <w:rPr>
          <w:rFonts w:asciiTheme="minorHAnsi" w:hAnsiTheme="minorHAnsi" w:cstheme="minorHAnsi"/>
          <w:sz w:val="22"/>
          <w:szCs w:val="22"/>
        </w:rPr>
        <w:t>5, 6 y 7.</w:t>
      </w:r>
    </w:p>
    <w:p w14:paraId="261EA291" w14:textId="77777777" w:rsidR="00134E3B" w:rsidRPr="002F1BC1" w:rsidRDefault="00134E3B" w:rsidP="00134E3B">
      <w:pPr>
        <w:pStyle w:val="Textoindependiente"/>
        <w:spacing w:before="10"/>
        <w:ind w:left="142" w:right="-285"/>
        <w:rPr>
          <w:rFonts w:asciiTheme="minorHAnsi" w:hAnsiTheme="minorHAnsi" w:cstheme="minorHAnsi"/>
          <w:sz w:val="22"/>
          <w:szCs w:val="22"/>
        </w:rPr>
      </w:pPr>
    </w:p>
    <w:p w14:paraId="004F63CE" w14:textId="77777777" w:rsidR="00134E3B" w:rsidRPr="002F1BC1" w:rsidRDefault="00134E3B" w:rsidP="00134E3B">
      <w:pPr>
        <w:pStyle w:val="Textoindependiente"/>
        <w:spacing w:before="10"/>
        <w:ind w:left="142" w:right="-285"/>
        <w:rPr>
          <w:rFonts w:asciiTheme="minorHAnsi" w:hAnsiTheme="minorHAnsi" w:cstheme="minorHAnsi"/>
          <w:sz w:val="22"/>
          <w:szCs w:val="22"/>
        </w:rPr>
      </w:pPr>
      <w:r w:rsidRPr="002F1BC1">
        <w:rPr>
          <w:rFonts w:asciiTheme="minorHAnsi" w:hAnsiTheme="minorHAnsi" w:cstheme="minorHAnsi"/>
          <w:sz w:val="22"/>
          <w:szCs w:val="22"/>
        </w:rPr>
        <w:t>Para la evaluación del parámetro 5, se asignará un puntaje máximo de 20 puntos, entre el oferente que tenga una capacidad de respuesta menos rápida y el que tenga una capacidad mayor.</w:t>
      </w:r>
    </w:p>
    <w:p w14:paraId="00B49082" w14:textId="77777777" w:rsidR="00134E3B" w:rsidRPr="002F1BC1" w:rsidRDefault="00134E3B" w:rsidP="00134E3B">
      <w:pPr>
        <w:pStyle w:val="Textoindependiente"/>
        <w:spacing w:before="10"/>
        <w:ind w:left="142" w:right="-285"/>
        <w:rPr>
          <w:rFonts w:asciiTheme="minorHAnsi" w:hAnsiTheme="minorHAnsi" w:cstheme="minorHAnsi"/>
          <w:sz w:val="22"/>
          <w:szCs w:val="22"/>
        </w:rPr>
      </w:pPr>
    </w:p>
    <w:p w14:paraId="2A188752" w14:textId="77777777" w:rsidR="00134E3B" w:rsidRPr="002F1BC1" w:rsidRDefault="00134E3B" w:rsidP="00134E3B">
      <w:pPr>
        <w:pStyle w:val="Textoindependiente"/>
        <w:spacing w:before="10"/>
        <w:ind w:left="142" w:right="-285"/>
        <w:rPr>
          <w:rFonts w:asciiTheme="minorHAnsi" w:hAnsiTheme="minorHAnsi" w:cstheme="minorHAnsi"/>
          <w:sz w:val="22"/>
          <w:szCs w:val="22"/>
        </w:rPr>
      </w:pPr>
      <w:r w:rsidRPr="002F1BC1">
        <w:rPr>
          <w:rFonts w:asciiTheme="minorHAnsi" w:hAnsiTheme="minorHAnsi" w:cstheme="minorHAnsi"/>
          <w:sz w:val="22"/>
          <w:szCs w:val="22"/>
        </w:rPr>
        <w:t>Para la evaluación del parámetro 6 se asignará un puntaje máximo de 20 puntos, distribuido conforme al cumplimiento de los criterios y aspectos técnicos detallados en los literales.</w:t>
      </w:r>
    </w:p>
    <w:p w14:paraId="0A0C3091" w14:textId="77777777" w:rsidR="00134E3B" w:rsidRPr="002F1BC1" w:rsidRDefault="00134E3B" w:rsidP="00134E3B">
      <w:pPr>
        <w:pStyle w:val="Textoindependiente"/>
        <w:spacing w:before="10"/>
        <w:ind w:left="142" w:right="-285"/>
        <w:rPr>
          <w:rFonts w:asciiTheme="minorHAnsi" w:hAnsiTheme="minorHAnsi" w:cstheme="minorHAnsi"/>
          <w:sz w:val="22"/>
          <w:szCs w:val="22"/>
        </w:rPr>
      </w:pPr>
    </w:p>
    <w:p w14:paraId="10AFE652" w14:textId="77777777" w:rsidR="00134E3B" w:rsidRPr="002F1BC1" w:rsidRDefault="00134E3B" w:rsidP="00134E3B">
      <w:pPr>
        <w:pStyle w:val="Textoindependiente"/>
        <w:spacing w:before="10"/>
        <w:ind w:left="142" w:right="-285"/>
        <w:rPr>
          <w:rFonts w:asciiTheme="minorHAnsi" w:hAnsiTheme="minorHAnsi" w:cstheme="minorHAnsi"/>
          <w:sz w:val="22"/>
          <w:szCs w:val="22"/>
        </w:rPr>
      </w:pPr>
      <w:r w:rsidRPr="002F1BC1">
        <w:rPr>
          <w:rFonts w:asciiTheme="minorHAnsi" w:hAnsiTheme="minorHAnsi" w:cstheme="minorHAnsi"/>
          <w:sz w:val="22"/>
          <w:szCs w:val="22"/>
        </w:rPr>
        <w:t>Para la evaluación del parámetro 7, se asignará un puntaje máximo de 60 puntos, entre el oferente que tenga un mayor precio y el que tenga menor.</w:t>
      </w:r>
    </w:p>
    <w:p w14:paraId="4E4B6CD3" w14:textId="77777777" w:rsidR="00511A94" w:rsidRDefault="00511A94" w:rsidP="00511A94">
      <w:pPr>
        <w:rPr>
          <w:rFonts w:asciiTheme="minorHAnsi" w:hAnsiTheme="minorHAnsi" w:cstheme="minorHAnsi"/>
        </w:rPr>
      </w:pPr>
    </w:p>
    <w:p w14:paraId="0DDAF6FB" w14:textId="77777777" w:rsidR="00443254" w:rsidRDefault="00443254" w:rsidP="00511A94">
      <w:pPr>
        <w:rPr>
          <w:rFonts w:asciiTheme="minorHAnsi" w:hAnsiTheme="minorHAnsi" w:cstheme="minorHAnsi"/>
        </w:rPr>
      </w:pPr>
    </w:p>
    <w:p w14:paraId="06CADB96" w14:textId="77777777" w:rsidR="00443254" w:rsidRDefault="00443254" w:rsidP="00511A94">
      <w:pPr>
        <w:rPr>
          <w:rFonts w:asciiTheme="minorHAnsi" w:hAnsiTheme="minorHAnsi" w:cstheme="minorHAnsi"/>
        </w:rPr>
      </w:pPr>
    </w:p>
    <w:p w14:paraId="30036C17" w14:textId="77777777" w:rsidR="00443254" w:rsidRDefault="00443254" w:rsidP="00511A94">
      <w:pPr>
        <w:rPr>
          <w:rFonts w:asciiTheme="minorHAnsi" w:hAnsiTheme="minorHAnsi" w:cstheme="minorHAnsi"/>
        </w:rPr>
      </w:pPr>
    </w:p>
    <w:p w14:paraId="28B3B7D6" w14:textId="77777777" w:rsidR="00443254" w:rsidRDefault="00443254" w:rsidP="00511A94">
      <w:pPr>
        <w:rPr>
          <w:rFonts w:asciiTheme="minorHAnsi" w:hAnsiTheme="minorHAnsi" w:cstheme="minorHAnsi"/>
        </w:rPr>
      </w:pPr>
    </w:p>
    <w:p w14:paraId="517AF493" w14:textId="77777777" w:rsidR="00443254" w:rsidRDefault="00443254" w:rsidP="00511A94">
      <w:pPr>
        <w:rPr>
          <w:rFonts w:asciiTheme="minorHAnsi" w:hAnsiTheme="minorHAnsi" w:cstheme="minorHAnsi"/>
        </w:rPr>
      </w:pPr>
    </w:p>
    <w:p w14:paraId="7378C34A" w14:textId="77777777" w:rsidR="00443254" w:rsidRDefault="00443254" w:rsidP="00511A94">
      <w:pPr>
        <w:rPr>
          <w:rFonts w:asciiTheme="minorHAnsi" w:hAnsiTheme="minorHAnsi" w:cstheme="minorHAnsi"/>
        </w:rPr>
      </w:pPr>
    </w:p>
    <w:p w14:paraId="11662653" w14:textId="77777777" w:rsidR="008318D8" w:rsidRDefault="008318D8" w:rsidP="00511A94">
      <w:pPr>
        <w:rPr>
          <w:rFonts w:asciiTheme="minorHAnsi" w:hAnsiTheme="minorHAnsi" w:cstheme="minorHAnsi"/>
        </w:rPr>
      </w:pPr>
    </w:p>
    <w:p w14:paraId="1FA5B207" w14:textId="77777777" w:rsidR="008318D8" w:rsidRDefault="008318D8" w:rsidP="00511A94">
      <w:pPr>
        <w:rPr>
          <w:rFonts w:asciiTheme="minorHAnsi" w:hAnsiTheme="minorHAnsi" w:cstheme="minorHAnsi"/>
        </w:rPr>
      </w:pPr>
    </w:p>
    <w:p w14:paraId="56168753" w14:textId="77777777" w:rsidR="00443254" w:rsidRDefault="00443254" w:rsidP="00511A94">
      <w:pPr>
        <w:rPr>
          <w:rFonts w:asciiTheme="minorHAnsi" w:hAnsiTheme="minorHAnsi" w:cstheme="minorHAnsi"/>
        </w:rPr>
      </w:pPr>
    </w:p>
    <w:p w14:paraId="25C46F42" w14:textId="77777777" w:rsidR="00443254" w:rsidRDefault="00443254" w:rsidP="00511A94">
      <w:pPr>
        <w:rPr>
          <w:rFonts w:asciiTheme="minorHAnsi" w:hAnsiTheme="minorHAnsi" w:cstheme="minorHAnsi"/>
        </w:rPr>
      </w:pPr>
    </w:p>
    <w:p w14:paraId="4F12C5F6" w14:textId="77777777" w:rsidR="00443254" w:rsidRDefault="00443254" w:rsidP="00511A94">
      <w:pPr>
        <w:rPr>
          <w:rFonts w:asciiTheme="minorHAnsi" w:hAnsiTheme="minorHAnsi" w:cstheme="minorHAnsi"/>
        </w:rPr>
      </w:pPr>
    </w:p>
    <w:p w14:paraId="4AE05AE4" w14:textId="77777777" w:rsidR="00443254" w:rsidRDefault="00443254" w:rsidP="00511A94">
      <w:pPr>
        <w:rPr>
          <w:rFonts w:asciiTheme="minorHAnsi" w:hAnsiTheme="minorHAnsi" w:cstheme="minorHAnsi"/>
        </w:rPr>
      </w:pPr>
    </w:p>
    <w:p w14:paraId="0682E5C8" w14:textId="77777777" w:rsidR="00443254" w:rsidRDefault="00443254" w:rsidP="00511A94">
      <w:pPr>
        <w:rPr>
          <w:rFonts w:asciiTheme="minorHAnsi" w:hAnsiTheme="minorHAnsi" w:cstheme="minorHAnsi"/>
        </w:rPr>
      </w:pPr>
    </w:p>
    <w:p w14:paraId="6B612278" w14:textId="77777777" w:rsidR="00443254" w:rsidRDefault="00443254" w:rsidP="00511A94">
      <w:pPr>
        <w:rPr>
          <w:rFonts w:asciiTheme="minorHAnsi" w:hAnsiTheme="minorHAnsi" w:cstheme="minorHAnsi"/>
        </w:rPr>
      </w:pPr>
    </w:p>
    <w:p w14:paraId="6DAB374A" w14:textId="77777777" w:rsidR="00443254" w:rsidRPr="002F1BC1" w:rsidRDefault="00443254" w:rsidP="00511A94">
      <w:pPr>
        <w:rPr>
          <w:rFonts w:asciiTheme="minorHAnsi" w:hAnsiTheme="minorHAnsi" w:cstheme="minorHAnsi"/>
        </w:rPr>
      </w:pPr>
    </w:p>
    <w:p w14:paraId="3E9AB5FE" w14:textId="77777777" w:rsidR="00511A94" w:rsidRPr="002F1BC1" w:rsidRDefault="00511A94" w:rsidP="00511A94">
      <w:pPr>
        <w:pStyle w:val="Ttulo1"/>
        <w:numPr>
          <w:ilvl w:val="0"/>
          <w:numId w:val="1"/>
        </w:numPr>
        <w:tabs>
          <w:tab w:val="left" w:pos="821"/>
        </w:tabs>
        <w:rPr>
          <w:rFonts w:asciiTheme="minorHAnsi" w:hAnsiTheme="minorHAnsi" w:cstheme="minorHAnsi"/>
          <w:sz w:val="22"/>
          <w:szCs w:val="22"/>
        </w:rPr>
      </w:pPr>
      <w:r w:rsidRPr="002F1BC1">
        <w:rPr>
          <w:rFonts w:asciiTheme="minorHAnsi" w:hAnsiTheme="minorHAnsi" w:cstheme="minorHAnsi"/>
          <w:sz w:val="22"/>
          <w:szCs w:val="22"/>
        </w:rPr>
        <w:lastRenderedPageBreak/>
        <w:t>Cronograma</w:t>
      </w:r>
    </w:p>
    <w:p w14:paraId="504494DC" w14:textId="77777777" w:rsidR="00511A94" w:rsidRPr="002F1BC1" w:rsidRDefault="00511A94" w:rsidP="00511A94">
      <w:pPr>
        <w:pStyle w:val="Textoindependiente"/>
        <w:spacing w:before="11"/>
        <w:rPr>
          <w:rFonts w:asciiTheme="minorHAnsi" w:hAnsiTheme="minorHAnsi" w:cstheme="minorHAnsi"/>
          <w:b/>
          <w:sz w:val="22"/>
          <w:szCs w:val="22"/>
        </w:rPr>
      </w:pPr>
    </w:p>
    <w:p w14:paraId="720F8F9D" w14:textId="77777777" w:rsidR="00511A94" w:rsidRPr="002F1BC1" w:rsidRDefault="00511A94" w:rsidP="00511A94">
      <w:pPr>
        <w:pStyle w:val="Textoindependiente"/>
        <w:spacing w:line="259" w:lineRule="auto"/>
        <w:ind w:left="820" w:right="444"/>
        <w:rPr>
          <w:rFonts w:asciiTheme="minorHAnsi" w:hAnsiTheme="minorHAnsi" w:cstheme="minorHAnsi"/>
          <w:sz w:val="22"/>
          <w:szCs w:val="22"/>
        </w:rPr>
      </w:pPr>
      <w:r w:rsidRPr="002F1BC1">
        <w:rPr>
          <w:rFonts w:asciiTheme="minorHAnsi" w:hAnsiTheme="minorHAnsi" w:cstheme="minorHAnsi"/>
          <w:sz w:val="22"/>
          <w:szCs w:val="22"/>
        </w:rPr>
        <w:t>Para el presente proceso, se presenta el siguiente cronograma, a partir de la fecha de publicación:</w:t>
      </w:r>
    </w:p>
    <w:p w14:paraId="5A05761D" w14:textId="77777777" w:rsidR="00511A94" w:rsidRPr="002F1BC1" w:rsidRDefault="00511A94" w:rsidP="00511A94">
      <w:pPr>
        <w:pStyle w:val="Textoindependiente"/>
        <w:spacing w:line="259" w:lineRule="auto"/>
        <w:ind w:left="820" w:right="444"/>
        <w:rPr>
          <w:rFonts w:asciiTheme="minorHAnsi" w:hAnsiTheme="minorHAnsi" w:cstheme="minorHAnsi"/>
          <w:sz w:val="22"/>
          <w:szCs w:val="22"/>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71"/>
        <w:gridCol w:w="283"/>
        <w:gridCol w:w="284"/>
        <w:gridCol w:w="283"/>
        <w:gridCol w:w="284"/>
        <w:gridCol w:w="283"/>
        <w:gridCol w:w="284"/>
        <w:gridCol w:w="283"/>
        <w:gridCol w:w="284"/>
        <w:gridCol w:w="237"/>
        <w:gridCol w:w="278"/>
        <w:gridCol w:w="278"/>
        <w:gridCol w:w="277"/>
        <w:gridCol w:w="279"/>
        <w:gridCol w:w="277"/>
        <w:gridCol w:w="277"/>
        <w:gridCol w:w="276"/>
        <w:gridCol w:w="276"/>
        <w:gridCol w:w="275"/>
        <w:gridCol w:w="277"/>
        <w:gridCol w:w="275"/>
        <w:gridCol w:w="274"/>
      </w:tblGrid>
      <w:tr w:rsidR="00511A94" w:rsidRPr="002F1BC1" w14:paraId="512A730C" w14:textId="77777777" w:rsidTr="00167875">
        <w:trPr>
          <w:trHeight w:val="302"/>
          <w:tblHeader/>
        </w:trPr>
        <w:tc>
          <w:tcPr>
            <w:tcW w:w="3571" w:type="dxa"/>
            <w:vAlign w:val="center"/>
          </w:tcPr>
          <w:p w14:paraId="1E912EF3" w14:textId="77777777" w:rsidR="00511A94" w:rsidRPr="002F1BC1" w:rsidRDefault="00511A94" w:rsidP="008D60A9">
            <w:pPr>
              <w:pStyle w:val="TableParagraph"/>
              <w:spacing w:before="104" w:line="178" w:lineRule="exact"/>
              <w:ind w:left="69"/>
              <w:rPr>
                <w:rFonts w:asciiTheme="minorHAnsi" w:hAnsiTheme="minorHAnsi" w:cstheme="minorHAnsi"/>
                <w:b/>
              </w:rPr>
            </w:pPr>
            <w:r w:rsidRPr="002F1BC1">
              <w:rPr>
                <w:rFonts w:asciiTheme="minorHAnsi" w:hAnsiTheme="minorHAnsi" w:cstheme="minorHAnsi"/>
                <w:b/>
              </w:rPr>
              <w:t xml:space="preserve">Fase/Días laborales tope </w:t>
            </w:r>
          </w:p>
          <w:p w14:paraId="42C2CFC8" w14:textId="77777777" w:rsidR="00511A94" w:rsidRPr="002F1BC1" w:rsidRDefault="00511A94" w:rsidP="008D60A9">
            <w:pPr>
              <w:pStyle w:val="TableParagraph"/>
              <w:spacing w:before="104" w:line="178" w:lineRule="exact"/>
              <w:ind w:left="69"/>
              <w:rPr>
                <w:rFonts w:asciiTheme="minorHAnsi" w:hAnsiTheme="minorHAnsi" w:cstheme="minorHAnsi"/>
                <w:b/>
              </w:rPr>
            </w:pPr>
            <w:r w:rsidRPr="002F1BC1">
              <w:rPr>
                <w:rFonts w:asciiTheme="minorHAnsi" w:hAnsiTheme="minorHAnsi" w:cstheme="minorHAnsi"/>
                <w:b/>
              </w:rPr>
              <w:t>(a partir de la publicación)</w:t>
            </w:r>
          </w:p>
        </w:tc>
        <w:tc>
          <w:tcPr>
            <w:tcW w:w="283" w:type="dxa"/>
            <w:vAlign w:val="center"/>
          </w:tcPr>
          <w:p w14:paraId="46AA0BA4"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1</w:t>
            </w:r>
          </w:p>
        </w:tc>
        <w:tc>
          <w:tcPr>
            <w:tcW w:w="284" w:type="dxa"/>
            <w:vAlign w:val="center"/>
          </w:tcPr>
          <w:p w14:paraId="048D6035" w14:textId="77777777" w:rsidR="00511A94" w:rsidRPr="002F1BC1" w:rsidRDefault="00511A94" w:rsidP="008D60A9">
            <w:pPr>
              <w:pStyle w:val="TableParagraph"/>
              <w:spacing w:before="80"/>
              <w:ind w:left="2"/>
              <w:jc w:val="center"/>
              <w:rPr>
                <w:rFonts w:asciiTheme="minorHAnsi" w:hAnsiTheme="minorHAnsi" w:cstheme="minorHAnsi"/>
              </w:rPr>
            </w:pPr>
            <w:r w:rsidRPr="002F1BC1">
              <w:rPr>
                <w:rFonts w:asciiTheme="minorHAnsi" w:hAnsiTheme="minorHAnsi" w:cstheme="minorHAnsi"/>
              </w:rPr>
              <w:t>2</w:t>
            </w:r>
          </w:p>
        </w:tc>
        <w:tc>
          <w:tcPr>
            <w:tcW w:w="283" w:type="dxa"/>
            <w:vAlign w:val="center"/>
          </w:tcPr>
          <w:p w14:paraId="3EB08BA0" w14:textId="77777777" w:rsidR="00511A94" w:rsidRPr="002F1BC1" w:rsidRDefault="00511A94" w:rsidP="008D60A9">
            <w:pPr>
              <w:pStyle w:val="TableParagraph"/>
              <w:spacing w:before="80"/>
              <w:ind w:left="1"/>
              <w:jc w:val="center"/>
              <w:rPr>
                <w:rFonts w:asciiTheme="minorHAnsi" w:hAnsiTheme="minorHAnsi" w:cstheme="minorHAnsi"/>
              </w:rPr>
            </w:pPr>
            <w:r w:rsidRPr="002F1BC1">
              <w:rPr>
                <w:rFonts w:asciiTheme="minorHAnsi" w:hAnsiTheme="minorHAnsi" w:cstheme="minorHAnsi"/>
              </w:rPr>
              <w:t>3</w:t>
            </w:r>
          </w:p>
        </w:tc>
        <w:tc>
          <w:tcPr>
            <w:tcW w:w="284" w:type="dxa"/>
            <w:vAlign w:val="center"/>
          </w:tcPr>
          <w:p w14:paraId="15E93FB6" w14:textId="77777777" w:rsidR="00511A94" w:rsidRPr="002F1BC1" w:rsidRDefault="00511A94" w:rsidP="008D60A9">
            <w:pPr>
              <w:pStyle w:val="TableParagraph"/>
              <w:spacing w:before="80"/>
              <w:ind w:left="2"/>
              <w:jc w:val="center"/>
              <w:rPr>
                <w:rFonts w:asciiTheme="minorHAnsi" w:hAnsiTheme="minorHAnsi" w:cstheme="minorHAnsi"/>
              </w:rPr>
            </w:pPr>
            <w:r w:rsidRPr="002F1BC1">
              <w:rPr>
                <w:rFonts w:asciiTheme="minorHAnsi" w:hAnsiTheme="minorHAnsi" w:cstheme="minorHAnsi"/>
              </w:rPr>
              <w:t>4</w:t>
            </w:r>
          </w:p>
        </w:tc>
        <w:tc>
          <w:tcPr>
            <w:tcW w:w="283" w:type="dxa"/>
            <w:vAlign w:val="center"/>
          </w:tcPr>
          <w:p w14:paraId="303DE0A4"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5</w:t>
            </w:r>
          </w:p>
        </w:tc>
        <w:tc>
          <w:tcPr>
            <w:tcW w:w="284" w:type="dxa"/>
            <w:vAlign w:val="center"/>
          </w:tcPr>
          <w:p w14:paraId="50DFBDE8" w14:textId="77777777" w:rsidR="00511A94" w:rsidRPr="002F1BC1" w:rsidRDefault="00511A94" w:rsidP="008D60A9">
            <w:pPr>
              <w:pStyle w:val="TableParagraph"/>
              <w:spacing w:before="80"/>
              <w:ind w:right="1"/>
              <w:jc w:val="center"/>
              <w:rPr>
                <w:rFonts w:asciiTheme="minorHAnsi" w:hAnsiTheme="minorHAnsi" w:cstheme="minorHAnsi"/>
              </w:rPr>
            </w:pPr>
            <w:r w:rsidRPr="002F1BC1">
              <w:rPr>
                <w:rFonts w:asciiTheme="minorHAnsi" w:hAnsiTheme="minorHAnsi" w:cstheme="minorHAnsi"/>
              </w:rPr>
              <w:t>6</w:t>
            </w:r>
          </w:p>
        </w:tc>
        <w:tc>
          <w:tcPr>
            <w:tcW w:w="283" w:type="dxa"/>
            <w:vAlign w:val="center"/>
          </w:tcPr>
          <w:p w14:paraId="32854E51" w14:textId="77777777" w:rsidR="00511A94" w:rsidRPr="002F1BC1" w:rsidRDefault="00511A94" w:rsidP="008D60A9">
            <w:pPr>
              <w:pStyle w:val="TableParagraph"/>
              <w:spacing w:before="80"/>
              <w:ind w:right="1"/>
              <w:jc w:val="center"/>
              <w:rPr>
                <w:rFonts w:asciiTheme="minorHAnsi" w:hAnsiTheme="minorHAnsi" w:cstheme="minorHAnsi"/>
              </w:rPr>
            </w:pPr>
            <w:r w:rsidRPr="002F1BC1">
              <w:rPr>
                <w:rFonts w:asciiTheme="minorHAnsi" w:hAnsiTheme="minorHAnsi" w:cstheme="minorHAnsi"/>
              </w:rPr>
              <w:t>7</w:t>
            </w:r>
          </w:p>
        </w:tc>
        <w:tc>
          <w:tcPr>
            <w:tcW w:w="284" w:type="dxa"/>
            <w:vAlign w:val="center"/>
          </w:tcPr>
          <w:p w14:paraId="3F1A3585"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8</w:t>
            </w:r>
          </w:p>
        </w:tc>
        <w:tc>
          <w:tcPr>
            <w:tcW w:w="237" w:type="dxa"/>
            <w:vAlign w:val="center"/>
          </w:tcPr>
          <w:p w14:paraId="6B83FCB7" w14:textId="77777777" w:rsidR="00511A94" w:rsidRPr="002F1BC1" w:rsidRDefault="00511A94" w:rsidP="008D60A9">
            <w:pPr>
              <w:pStyle w:val="TableParagraph"/>
              <w:spacing w:before="80"/>
              <w:ind w:right="1"/>
              <w:jc w:val="center"/>
              <w:rPr>
                <w:rFonts w:asciiTheme="minorHAnsi" w:hAnsiTheme="minorHAnsi" w:cstheme="minorHAnsi"/>
              </w:rPr>
            </w:pPr>
            <w:r w:rsidRPr="002F1BC1">
              <w:rPr>
                <w:rFonts w:asciiTheme="minorHAnsi" w:hAnsiTheme="minorHAnsi" w:cstheme="minorHAnsi"/>
              </w:rPr>
              <w:t>9</w:t>
            </w:r>
          </w:p>
        </w:tc>
        <w:tc>
          <w:tcPr>
            <w:tcW w:w="278" w:type="dxa"/>
            <w:vAlign w:val="center"/>
          </w:tcPr>
          <w:p w14:paraId="4182EAAC"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10</w:t>
            </w:r>
          </w:p>
        </w:tc>
        <w:tc>
          <w:tcPr>
            <w:tcW w:w="278" w:type="dxa"/>
            <w:vAlign w:val="center"/>
          </w:tcPr>
          <w:p w14:paraId="56719B6E"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11</w:t>
            </w:r>
          </w:p>
        </w:tc>
        <w:tc>
          <w:tcPr>
            <w:tcW w:w="277" w:type="dxa"/>
            <w:vAlign w:val="center"/>
          </w:tcPr>
          <w:p w14:paraId="5F64A7B8"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12</w:t>
            </w:r>
          </w:p>
        </w:tc>
        <w:tc>
          <w:tcPr>
            <w:tcW w:w="279" w:type="dxa"/>
            <w:vAlign w:val="center"/>
          </w:tcPr>
          <w:p w14:paraId="3383391A"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13</w:t>
            </w:r>
          </w:p>
        </w:tc>
        <w:tc>
          <w:tcPr>
            <w:tcW w:w="277" w:type="dxa"/>
            <w:vAlign w:val="center"/>
          </w:tcPr>
          <w:p w14:paraId="4C326C91"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14</w:t>
            </w:r>
          </w:p>
        </w:tc>
        <w:tc>
          <w:tcPr>
            <w:tcW w:w="277" w:type="dxa"/>
            <w:vAlign w:val="center"/>
          </w:tcPr>
          <w:p w14:paraId="457BD383"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15</w:t>
            </w:r>
          </w:p>
        </w:tc>
        <w:tc>
          <w:tcPr>
            <w:tcW w:w="276" w:type="dxa"/>
            <w:vAlign w:val="center"/>
          </w:tcPr>
          <w:p w14:paraId="3A6E2474"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16</w:t>
            </w:r>
          </w:p>
        </w:tc>
        <w:tc>
          <w:tcPr>
            <w:tcW w:w="276" w:type="dxa"/>
            <w:vAlign w:val="center"/>
          </w:tcPr>
          <w:p w14:paraId="2E794424"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17</w:t>
            </w:r>
          </w:p>
        </w:tc>
        <w:tc>
          <w:tcPr>
            <w:tcW w:w="275" w:type="dxa"/>
            <w:vAlign w:val="center"/>
          </w:tcPr>
          <w:p w14:paraId="7D37F649"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18</w:t>
            </w:r>
          </w:p>
        </w:tc>
        <w:tc>
          <w:tcPr>
            <w:tcW w:w="277" w:type="dxa"/>
            <w:vAlign w:val="center"/>
          </w:tcPr>
          <w:p w14:paraId="66F04D39"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19</w:t>
            </w:r>
          </w:p>
        </w:tc>
        <w:tc>
          <w:tcPr>
            <w:tcW w:w="275" w:type="dxa"/>
            <w:vAlign w:val="center"/>
          </w:tcPr>
          <w:p w14:paraId="2BCF638B"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20</w:t>
            </w:r>
          </w:p>
        </w:tc>
        <w:tc>
          <w:tcPr>
            <w:tcW w:w="274" w:type="dxa"/>
            <w:vAlign w:val="center"/>
          </w:tcPr>
          <w:p w14:paraId="4E2A8B2F" w14:textId="77777777" w:rsidR="00511A94" w:rsidRPr="002F1BC1" w:rsidRDefault="00511A94" w:rsidP="008D60A9">
            <w:pPr>
              <w:pStyle w:val="TableParagraph"/>
              <w:spacing w:before="80"/>
              <w:jc w:val="center"/>
              <w:rPr>
                <w:rFonts w:asciiTheme="minorHAnsi" w:hAnsiTheme="minorHAnsi" w:cstheme="minorHAnsi"/>
              </w:rPr>
            </w:pPr>
            <w:r w:rsidRPr="002F1BC1">
              <w:rPr>
                <w:rFonts w:asciiTheme="minorHAnsi" w:hAnsiTheme="minorHAnsi" w:cstheme="minorHAnsi"/>
              </w:rPr>
              <w:t>21</w:t>
            </w:r>
          </w:p>
        </w:tc>
      </w:tr>
      <w:tr w:rsidR="00511A94" w:rsidRPr="002F1BC1" w14:paraId="1EA77AE7" w14:textId="77777777" w:rsidTr="008D60A9">
        <w:trPr>
          <w:trHeight w:val="299"/>
        </w:trPr>
        <w:tc>
          <w:tcPr>
            <w:tcW w:w="3571" w:type="dxa"/>
          </w:tcPr>
          <w:p w14:paraId="648C7F8E" w14:textId="77777777" w:rsidR="00511A94" w:rsidRPr="002F1BC1" w:rsidRDefault="00511A94" w:rsidP="008D60A9">
            <w:pPr>
              <w:pStyle w:val="TableParagraph"/>
              <w:spacing w:before="102" w:line="178" w:lineRule="exact"/>
              <w:ind w:left="69"/>
              <w:rPr>
                <w:rFonts w:asciiTheme="minorHAnsi" w:hAnsiTheme="minorHAnsi" w:cstheme="minorHAnsi"/>
              </w:rPr>
            </w:pPr>
            <w:r w:rsidRPr="002F1BC1">
              <w:rPr>
                <w:rFonts w:asciiTheme="minorHAnsi" w:hAnsiTheme="minorHAnsi" w:cstheme="minorHAnsi"/>
              </w:rPr>
              <w:t>Publicación de la convocatoria</w:t>
            </w:r>
          </w:p>
        </w:tc>
        <w:tc>
          <w:tcPr>
            <w:tcW w:w="283" w:type="dxa"/>
            <w:vMerge w:val="restart"/>
            <w:tcBorders>
              <w:top w:val="nil"/>
              <w:left w:val="nil"/>
              <w:bottom w:val="nil"/>
              <w:right w:val="nil"/>
            </w:tcBorders>
            <w:shd w:val="clear" w:color="auto" w:fill="000000"/>
          </w:tcPr>
          <w:p w14:paraId="7D064F83" w14:textId="77777777" w:rsidR="00511A94" w:rsidRPr="002F1BC1" w:rsidRDefault="00511A94" w:rsidP="008D60A9">
            <w:pPr>
              <w:pStyle w:val="TableParagraph"/>
              <w:rPr>
                <w:rFonts w:asciiTheme="minorHAnsi" w:hAnsiTheme="minorHAnsi" w:cstheme="minorHAnsi"/>
              </w:rPr>
            </w:pPr>
          </w:p>
        </w:tc>
        <w:tc>
          <w:tcPr>
            <w:tcW w:w="284" w:type="dxa"/>
            <w:tcBorders>
              <w:bottom w:val="nil"/>
            </w:tcBorders>
          </w:tcPr>
          <w:p w14:paraId="76254820" w14:textId="77777777" w:rsidR="00511A94" w:rsidRPr="002F1BC1" w:rsidRDefault="00511A94" w:rsidP="008D60A9">
            <w:pPr>
              <w:pStyle w:val="TableParagraph"/>
              <w:rPr>
                <w:rFonts w:asciiTheme="minorHAnsi" w:hAnsiTheme="minorHAnsi" w:cstheme="minorHAnsi"/>
              </w:rPr>
            </w:pPr>
          </w:p>
        </w:tc>
        <w:tc>
          <w:tcPr>
            <w:tcW w:w="283" w:type="dxa"/>
            <w:tcBorders>
              <w:bottom w:val="nil"/>
            </w:tcBorders>
          </w:tcPr>
          <w:p w14:paraId="0F4CF76D" w14:textId="77777777" w:rsidR="00511A94" w:rsidRPr="002F1BC1" w:rsidRDefault="00511A94" w:rsidP="008D60A9">
            <w:pPr>
              <w:pStyle w:val="TableParagraph"/>
              <w:rPr>
                <w:rFonts w:asciiTheme="minorHAnsi" w:hAnsiTheme="minorHAnsi" w:cstheme="minorHAnsi"/>
              </w:rPr>
            </w:pPr>
          </w:p>
        </w:tc>
        <w:tc>
          <w:tcPr>
            <w:tcW w:w="284" w:type="dxa"/>
            <w:tcBorders>
              <w:bottom w:val="nil"/>
            </w:tcBorders>
          </w:tcPr>
          <w:p w14:paraId="16BCD78F" w14:textId="77777777" w:rsidR="00511A94" w:rsidRPr="002F1BC1" w:rsidRDefault="00511A94" w:rsidP="008D60A9">
            <w:pPr>
              <w:pStyle w:val="TableParagraph"/>
              <w:rPr>
                <w:rFonts w:asciiTheme="minorHAnsi" w:hAnsiTheme="minorHAnsi" w:cstheme="minorHAnsi"/>
              </w:rPr>
            </w:pPr>
          </w:p>
        </w:tc>
        <w:tc>
          <w:tcPr>
            <w:tcW w:w="283" w:type="dxa"/>
            <w:tcBorders>
              <w:bottom w:val="nil"/>
            </w:tcBorders>
          </w:tcPr>
          <w:p w14:paraId="65A63CF3" w14:textId="77777777" w:rsidR="00511A94" w:rsidRPr="002F1BC1" w:rsidRDefault="00511A94" w:rsidP="008D60A9">
            <w:pPr>
              <w:pStyle w:val="TableParagraph"/>
              <w:rPr>
                <w:rFonts w:asciiTheme="minorHAnsi" w:hAnsiTheme="minorHAnsi" w:cstheme="minorHAnsi"/>
              </w:rPr>
            </w:pPr>
          </w:p>
        </w:tc>
        <w:tc>
          <w:tcPr>
            <w:tcW w:w="284" w:type="dxa"/>
            <w:tcBorders>
              <w:bottom w:val="nil"/>
            </w:tcBorders>
          </w:tcPr>
          <w:p w14:paraId="357D125D" w14:textId="77777777" w:rsidR="00511A94" w:rsidRPr="002F1BC1" w:rsidRDefault="00511A94" w:rsidP="008D60A9">
            <w:pPr>
              <w:pStyle w:val="TableParagraph"/>
              <w:rPr>
                <w:rFonts w:asciiTheme="minorHAnsi" w:hAnsiTheme="minorHAnsi" w:cstheme="minorHAnsi"/>
              </w:rPr>
            </w:pPr>
          </w:p>
        </w:tc>
        <w:tc>
          <w:tcPr>
            <w:tcW w:w="283" w:type="dxa"/>
            <w:tcBorders>
              <w:bottom w:val="nil"/>
            </w:tcBorders>
          </w:tcPr>
          <w:p w14:paraId="1A365CB1" w14:textId="77777777" w:rsidR="00511A94" w:rsidRPr="002F1BC1" w:rsidRDefault="00511A94" w:rsidP="008D60A9">
            <w:pPr>
              <w:pStyle w:val="TableParagraph"/>
              <w:rPr>
                <w:rFonts w:asciiTheme="minorHAnsi" w:hAnsiTheme="minorHAnsi" w:cstheme="minorHAnsi"/>
              </w:rPr>
            </w:pPr>
          </w:p>
        </w:tc>
        <w:tc>
          <w:tcPr>
            <w:tcW w:w="284" w:type="dxa"/>
            <w:tcBorders>
              <w:bottom w:val="nil"/>
            </w:tcBorders>
          </w:tcPr>
          <w:p w14:paraId="328EC326" w14:textId="77777777" w:rsidR="00511A94" w:rsidRPr="002F1BC1" w:rsidRDefault="00511A94" w:rsidP="008D60A9">
            <w:pPr>
              <w:pStyle w:val="TableParagraph"/>
              <w:rPr>
                <w:rFonts w:asciiTheme="minorHAnsi" w:hAnsiTheme="minorHAnsi" w:cstheme="minorHAnsi"/>
              </w:rPr>
            </w:pPr>
          </w:p>
        </w:tc>
        <w:tc>
          <w:tcPr>
            <w:tcW w:w="237" w:type="dxa"/>
            <w:tcBorders>
              <w:bottom w:val="nil"/>
            </w:tcBorders>
          </w:tcPr>
          <w:p w14:paraId="29E16245" w14:textId="77777777" w:rsidR="00511A94" w:rsidRPr="002F1BC1" w:rsidRDefault="00511A94" w:rsidP="008D60A9">
            <w:pPr>
              <w:pStyle w:val="TableParagraph"/>
              <w:rPr>
                <w:rFonts w:asciiTheme="minorHAnsi" w:hAnsiTheme="minorHAnsi" w:cstheme="minorHAnsi"/>
              </w:rPr>
            </w:pPr>
          </w:p>
        </w:tc>
        <w:tc>
          <w:tcPr>
            <w:tcW w:w="278" w:type="dxa"/>
            <w:tcBorders>
              <w:bottom w:val="nil"/>
            </w:tcBorders>
          </w:tcPr>
          <w:p w14:paraId="4683C643" w14:textId="77777777" w:rsidR="00511A94" w:rsidRPr="002F1BC1" w:rsidRDefault="00511A94" w:rsidP="008D60A9">
            <w:pPr>
              <w:pStyle w:val="TableParagraph"/>
              <w:rPr>
                <w:rFonts w:asciiTheme="minorHAnsi" w:hAnsiTheme="minorHAnsi" w:cstheme="minorHAnsi"/>
              </w:rPr>
            </w:pPr>
          </w:p>
        </w:tc>
        <w:tc>
          <w:tcPr>
            <w:tcW w:w="278" w:type="dxa"/>
            <w:tcBorders>
              <w:bottom w:val="nil"/>
            </w:tcBorders>
          </w:tcPr>
          <w:p w14:paraId="4859BFF9" w14:textId="77777777" w:rsidR="00511A94" w:rsidRPr="002F1BC1" w:rsidRDefault="00511A94" w:rsidP="008D60A9">
            <w:pPr>
              <w:pStyle w:val="TableParagraph"/>
              <w:rPr>
                <w:rFonts w:asciiTheme="minorHAnsi" w:hAnsiTheme="minorHAnsi" w:cstheme="minorHAnsi"/>
              </w:rPr>
            </w:pPr>
          </w:p>
        </w:tc>
        <w:tc>
          <w:tcPr>
            <w:tcW w:w="277" w:type="dxa"/>
            <w:tcBorders>
              <w:bottom w:val="nil"/>
            </w:tcBorders>
          </w:tcPr>
          <w:p w14:paraId="36267FCF" w14:textId="77777777" w:rsidR="00511A94" w:rsidRPr="002F1BC1" w:rsidRDefault="00511A94" w:rsidP="008D60A9">
            <w:pPr>
              <w:pStyle w:val="TableParagraph"/>
              <w:rPr>
                <w:rFonts w:asciiTheme="minorHAnsi" w:hAnsiTheme="minorHAnsi" w:cstheme="minorHAnsi"/>
              </w:rPr>
            </w:pPr>
          </w:p>
        </w:tc>
        <w:tc>
          <w:tcPr>
            <w:tcW w:w="279" w:type="dxa"/>
            <w:tcBorders>
              <w:bottom w:val="nil"/>
            </w:tcBorders>
          </w:tcPr>
          <w:p w14:paraId="7E02058E" w14:textId="77777777" w:rsidR="00511A94" w:rsidRPr="002F1BC1" w:rsidRDefault="00511A94" w:rsidP="008D60A9">
            <w:pPr>
              <w:pStyle w:val="TableParagraph"/>
              <w:rPr>
                <w:rFonts w:asciiTheme="minorHAnsi" w:hAnsiTheme="minorHAnsi" w:cstheme="minorHAnsi"/>
              </w:rPr>
            </w:pPr>
          </w:p>
        </w:tc>
        <w:tc>
          <w:tcPr>
            <w:tcW w:w="277" w:type="dxa"/>
            <w:tcBorders>
              <w:bottom w:val="nil"/>
            </w:tcBorders>
          </w:tcPr>
          <w:p w14:paraId="2E9C253A" w14:textId="77777777" w:rsidR="00511A94" w:rsidRPr="002F1BC1" w:rsidRDefault="00511A94" w:rsidP="008D60A9">
            <w:pPr>
              <w:pStyle w:val="TableParagraph"/>
              <w:rPr>
                <w:rFonts w:asciiTheme="minorHAnsi" w:hAnsiTheme="minorHAnsi" w:cstheme="minorHAnsi"/>
              </w:rPr>
            </w:pPr>
          </w:p>
        </w:tc>
        <w:tc>
          <w:tcPr>
            <w:tcW w:w="277" w:type="dxa"/>
            <w:tcBorders>
              <w:bottom w:val="nil"/>
            </w:tcBorders>
          </w:tcPr>
          <w:p w14:paraId="374CF9AA" w14:textId="77777777" w:rsidR="00511A94" w:rsidRPr="002F1BC1" w:rsidRDefault="00511A94" w:rsidP="008D60A9">
            <w:pPr>
              <w:pStyle w:val="TableParagraph"/>
              <w:rPr>
                <w:rFonts w:asciiTheme="minorHAnsi" w:hAnsiTheme="minorHAnsi" w:cstheme="minorHAnsi"/>
              </w:rPr>
            </w:pPr>
          </w:p>
        </w:tc>
        <w:tc>
          <w:tcPr>
            <w:tcW w:w="276" w:type="dxa"/>
          </w:tcPr>
          <w:p w14:paraId="1F12AF33" w14:textId="77777777" w:rsidR="00511A94" w:rsidRPr="002F1BC1" w:rsidRDefault="00511A94" w:rsidP="008D60A9">
            <w:pPr>
              <w:pStyle w:val="TableParagraph"/>
              <w:rPr>
                <w:rFonts w:asciiTheme="minorHAnsi" w:hAnsiTheme="minorHAnsi" w:cstheme="minorHAnsi"/>
              </w:rPr>
            </w:pPr>
          </w:p>
        </w:tc>
        <w:tc>
          <w:tcPr>
            <w:tcW w:w="276" w:type="dxa"/>
          </w:tcPr>
          <w:p w14:paraId="2AD7F319" w14:textId="77777777" w:rsidR="00511A94" w:rsidRPr="002F1BC1" w:rsidRDefault="00511A94" w:rsidP="008D60A9">
            <w:pPr>
              <w:pStyle w:val="TableParagraph"/>
              <w:rPr>
                <w:rFonts w:asciiTheme="minorHAnsi" w:hAnsiTheme="minorHAnsi" w:cstheme="minorHAnsi"/>
              </w:rPr>
            </w:pPr>
          </w:p>
        </w:tc>
        <w:tc>
          <w:tcPr>
            <w:tcW w:w="275" w:type="dxa"/>
          </w:tcPr>
          <w:p w14:paraId="3995C912" w14:textId="77777777" w:rsidR="00511A94" w:rsidRPr="002F1BC1" w:rsidRDefault="00511A94" w:rsidP="008D60A9">
            <w:pPr>
              <w:pStyle w:val="TableParagraph"/>
              <w:rPr>
                <w:rFonts w:asciiTheme="minorHAnsi" w:hAnsiTheme="minorHAnsi" w:cstheme="minorHAnsi"/>
              </w:rPr>
            </w:pPr>
          </w:p>
        </w:tc>
        <w:tc>
          <w:tcPr>
            <w:tcW w:w="277" w:type="dxa"/>
          </w:tcPr>
          <w:p w14:paraId="424F79DA" w14:textId="77777777" w:rsidR="00511A94" w:rsidRPr="002F1BC1" w:rsidRDefault="00511A94" w:rsidP="008D60A9">
            <w:pPr>
              <w:pStyle w:val="TableParagraph"/>
              <w:rPr>
                <w:rFonts w:asciiTheme="minorHAnsi" w:hAnsiTheme="minorHAnsi" w:cstheme="minorHAnsi"/>
              </w:rPr>
            </w:pPr>
          </w:p>
        </w:tc>
        <w:tc>
          <w:tcPr>
            <w:tcW w:w="275" w:type="dxa"/>
          </w:tcPr>
          <w:p w14:paraId="7E027084" w14:textId="77777777" w:rsidR="00511A94" w:rsidRPr="002F1BC1" w:rsidRDefault="00511A94" w:rsidP="008D60A9">
            <w:pPr>
              <w:pStyle w:val="TableParagraph"/>
              <w:rPr>
                <w:rFonts w:asciiTheme="minorHAnsi" w:hAnsiTheme="minorHAnsi" w:cstheme="minorHAnsi"/>
              </w:rPr>
            </w:pPr>
          </w:p>
        </w:tc>
        <w:tc>
          <w:tcPr>
            <w:tcW w:w="274" w:type="dxa"/>
          </w:tcPr>
          <w:p w14:paraId="3EA36D5E" w14:textId="77777777" w:rsidR="00511A94" w:rsidRPr="002F1BC1" w:rsidRDefault="00511A94" w:rsidP="008D60A9">
            <w:pPr>
              <w:pStyle w:val="TableParagraph"/>
              <w:rPr>
                <w:rFonts w:asciiTheme="minorHAnsi" w:hAnsiTheme="minorHAnsi" w:cstheme="minorHAnsi"/>
              </w:rPr>
            </w:pPr>
          </w:p>
        </w:tc>
      </w:tr>
      <w:tr w:rsidR="00511A94" w:rsidRPr="002F1BC1" w14:paraId="46239683" w14:textId="77777777" w:rsidTr="008D60A9">
        <w:trPr>
          <w:trHeight w:val="299"/>
        </w:trPr>
        <w:tc>
          <w:tcPr>
            <w:tcW w:w="3571" w:type="dxa"/>
          </w:tcPr>
          <w:p w14:paraId="1A22BBE6" w14:textId="77777777" w:rsidR="00511A94" w:rsidRPr="002F1BC1" w:rsidRDefault="00511A94" w:rsidP="008D60A9">
            <w:pPr>
              <w:pStyle w:val="TableParagraph"/>
              <w:spacing w:before="104" w:line="175" w:lineRule="exact"/>
              <w:ind w:left="69"/>
              <w:rPr>
                <w:rFonts w:asciiTheme="minorHAnsi" w:hAnsiTheme="minorHAnsi" w:cstheme="minorHAnsi"/>
              </w:rPr>
            </w:pPr>
            <w:r w:rsidRPr="002F1BC1">
              <w:rPr>
                <w:rFonts w:asciiTheme="minorHAnsi" w:hAnsiTheme="minorHAnsi" w:cstheme="minorHAnsi"/>
              </w:rPr>
              <w:t>Elaboración de ofertas por parte de los oferentes</w:t>
            </w:r>
          </w:p>
        </w:tc>
        <w:tc>
          <w:tcPr>
            <w:tcW w:w="283" w:type="dxa"/>
            <w:vMerge/>
            <w:tcBorders>
              <w:top w:val="nil"/>
              <w:left w:val="nil"/>
              <w:bottom w:val="nil"/>
              <w:right w:val="nil"/>
            </w:tcBorders>
            <w:shd w:val="clear" w:color="auto" w:fill="000000"/>
          </w:tcPr>
          <w:p w14:paraId="418F2113" w14:textId="77777777" w:rsidR="00511A94" w:rsidRPr="002F1BC1" w:rsidRDefault="00511A94" w:rsidP="008D60A9">
            <w:pPr>
              <w:rPr>
                <w:rFonts w:asciiTheme="minorHAnsi" w:hAnsiTheme="minorHAnsi" w:cstheme="minorHAnsi"/>
              </w:rPr>
            </w:pPr>
          </w:p>
        </w:tc>
        <w:tc>
          <w:tcPr>
            <w:tcW w:w="3055" w:type="dxa"/>
            <w:gridSpan w:val="11"/>
            <w:vMerge w:val="restart"/>
            <w:tcBorders>
              <w:top w:val="nil"/>
              <w:left w:val="nil"/>
              <w:bottom w:val="nil"/>
              <w:right w:val="nil"/>
            </w:tcBorders>
            <w:shd w:val="clear" w:color="auto" w:fill="000000"/>
          </w:tcPr>
          <w:p w14:paraId="2AF4AA6C" w14:textId="77777777" w:rsidR="00511A94" w:rsidRPr="002F1BC1" w:rsidRDefault="00511A94" w:rsidP="008D60A9">
            <w:pPr>
              <w:pStyle w:val="TableParagraph"/>
              <w:rPr>
                <w:rFonts w:asciiTheme="minorHAnsi" w:hAnsiTheme="minorHAnsi" w:cstheme="minorHAnsi"/>
              </w:rPr>
            </w:pPr>
          </w:p>
        </w:tc>
        <w:tc>
          <w:tcPr>
            <w:tcW w:w="833" w:type="dxa"/>
            <w:gridSpan w:val="3"/>
            <w:vMerge w:val="restart"/>
            <w:tcBorders>
              <w:top w:val="nil"/>
              <w:left w:val="nil"/>
              <w:bottom w:val="nil"/>
              <w:right w:val="nil"/>
            </w:tcBorders>
            <w:shd w:val="clear" w:color="auto" w:fill="000000"/>
          </w:tcPr>
          <w:p w14:paraId="073AC6E2" w14:textId="77777777" w:rsidR="00511A94" w:rsidRPr="002F1BC1" w:rsidRDefault="00511A94" w:rsidP="008D60A9">
            <w:pPr>
              <w:pStyle w:val="TableParagraph"/>
              <w:rPr>
                <w:rFonts w:asciiTheme="minorHAnsi" w:hAnsiTheme="minorHAnsi" w:cstheme="minorHAnsi"/>
              </w:rPr>
            </w:pPr>
          </w:p>
        </w:tc>
        <w:tc>
          <w:tcPr>
            <w:tcW w:w="276" w:type="dxa"/>
          </w:tcPr>
          <w:p w14:paraId="74EC70D0" w14:textId="77777777" w:rsidR="00511A94" w:rsidRPr="002F1BC1" w:rsidRDefault="00511A94" w:rsidP="008D60A9">
            <w:pPr>
              <w:pStyle w:val="TableParagraph"/>
              <w:rPr>
                <w:rFonts w:asciiTheme="minorHAnsi" w:hAnsiTheme="minorHAnsi" w:cstheme="minorHAnsi"/>
              </w:rPr>
            </w:pPr>
          </w:p>
        </w:tc>
        <w:tc>
          <w:tcPr>
            <w:tcW w:w="276" w:type="dxa"/>
          </w:tcPr>
          <w:p w14:paraId="2DB0DBEB" w14:textId="77777777" w:rsidR="00511A94" w:rsidRPr="002F1BC1" w:rsidRDefault="00511A94" w:rsidP="008D60A9">
            <w:pPr>
              <w:pStyle w:val="TableParagraph"/>
              <w:rPr>
                <w:rFonts w:asciiTheme="minorHAnsi" w:hAnsiTheme="minorHAnsi" w:cstheme="minorHAnsi"/>
              </w:rPr>
            </w:pPr>
          </w:p>
        </w:tc>
        <w:tc>
          <w:tcPr>
            <w:tcW w:w="275" w:type="dxa"/>
          </w:tcPr>
          <w:p w14:paraId="74F17FB0" w14:textId="77777777" w:rsidR="00511A94" w:rsidRPr="002F1BC1" w:rsidRDefault="00511A94" w:rsidP="008D60A9">
            <w:pPr>
              <w:pStyle w:val="TableParagraph"/>
              <w:rPr>
                <w:rFonts w:asciiTheme="minorHAnsi" w:hAnsiTheme="minorHAnsi" w:cstheme="minorHAnsi"/>
              </w:rPr>
            </w:pPr>
          </w:p>
        </w:tc>
        <w:tc>
          <w:tcPr>
            <w:tcW w:w="277" w:type="dxa"/>
          </w:tcPr>
          <w:p w14:paraId="6FBC816A" w14:textId="77777777" w:rsidR="00511A94" w:rsidRPr="002F1BC1" w:rsidRDefault="00511A94" w:rsidP="008D60A9">
            <w:pPr>
              <w:pStyle w:val="TableParagraph"/>
              <w:rPr>
                <w:rFonts w:asciiTheme="minorHAnsi" w:hAnsiTheme="minorHAnsi" w:cstheme="minorHAnsi"/>
              </w:rPr>
            </w:pPr>
          </w:p>
        </w:tc>
        <w:tc>
          <w:tcPr>
            <w:tcW w:w="275" w:type="dxa"/>
          </w:tcPr>
          <w:p w14:paraId="2DBDB0BA" w14:textId="77777777" w:rsidR="00511A94" w:rsidRPr="002F1BC1" w:rsidRDefault="00511A94" w:rsidP="008D60A9">
            <w:pPr>
              <w:pStyle w:val="TableParagraph"/>
              <w:rPr>
                <w:rFonts w:asciiTheme="minorHAnsi" w:hAnsiTheme="minorHAnsi" w:cstheme="minorHAnsi"/>
              </w:rPr>
            </w:pPr>
          </w:p>
        </w:tc>
        <w:tc>
          <w:tcPr>
            <w:tcW w:w="274" w:type="dxa"/>
          </w:tcPr>
          <w:p w14:paraId="613194BA" w14:textId="77777777" w:rsidR="00511A94" w:rsidRPr="002F1BC1" w:rsidRDefault="00511A94" w:rsidP="008D60A9">
            <w:pPr>
              <w:pStyle w:val="TableParagraph"/>
              <w:rPr>
                <w:rFonts w:asciiTheme="minorHAnsi" w:hAnsiTheme="minorHAnsi" w:cstheme="minorHAnsi"/>
              </w:rPr>
            </w:pPr>
          </w:p>
        </w:tc>
      </w:tr>
      <w:tr w:rsidR="00511A94" w:rsidRPr="002F1BC1" w14:paraId="56E14CB1" w14:textId="77777777" w:rsidTr="008D60A9">
        <w:trPr>
          <w:trHeight w:val="390"/>
        </w:trPr>
        <w:tc>
          <w:tcPr>
            <w:tcW w:w="3571" w:type="dxa"/>
          </w:tcPr>
          <w:p w14:paraId="5E51EB7E" w14:textId="77777777" w:rsidR="00511A94" w:rsidRPr="002F1BC1" w:rsidRDefault="00511A94" w:rsidP="008D60A9">
            <w:pPr>
              <w:pStyle w:val="TableParagraph"/>
              <w:spacing w:line="194" w:lineRule="exact"/>
              <w:ind w:left="69"/>
              <w:rPr>
                <w:rFonts w:asciiTheme="minorHAnsi" w:hAnsiTheme="minorHAnsi" w:cstheme="minorHAnsi"/>
              </w:rPr>
            </w:pPr>
            <w:r w:rsidRPr="002F1BC1">
              <w:rPr>
                <w:rFonts w:asciiTheme="minorHAnsi" w:hAnsiTheme="minorHAnsi" w:cstheme="minorHAnsi"/>
              </w:rPr>
              <w:t>Visitas coordinadas a territorio por parte de los oferentes (de</w:t>
            </w:r>
          </w:p>
          <w:p w14:paraId="07C41AB1" w14:textId="77777777" w:rsidR="00511A94" w:rsidRPr="002F1BC1" w:rsidRDefault="00511A94" w:rsidP="008D60A9">
            <w:pPr>
              <w:pStyle w:val="TableParagraph"/>
              <w:spacing w:before="1" w:line="175" w:lineRule="exact"/>
              <w:ind w:left="69"/>
              <w:rPr>
                <w:rFonts w:asciiTheme="minorHAnsi" w:hAnsiTheme="minorHAnsi" w:cstheme="minorHAnsi"/>
              </w:rPr>
            </w:pPr>
            <w:r w:rsidRPr="002F1BC1">
              <w:rPr>
                <w:rFonts w:asciiTheme="minorHAnsi" w:hAnsiTheme="minorHAnsi" w:cstheme="minorHAnsi"/>
              </w:rPr>
              <w:t>ser necesario)</w:t>
            </w:r>
          </w:p>
        </w:tc>
        <w:tc>
          <w:tcPr>
            <w:tcW w:w="283" w:type="dxa"/>
            <w:vMerge/>
            <w:tcBorders>
              <w:top w:val="nil"/>
              <w:left w:val="nil"/>
              <w:bottom w:val="nil"/>
              <w:right w:val="nil"/>
            </w:tcBorders>
            <w:shd w:val="clear" w:color="auto" w:fill="000000"/>
          </w:tcPr>
          <w:p w14:paraId="0940AA95" w14:textId="77777777" w:rsidR="00511A94" w:rsidRPr="002F1BC1"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10DCC50A" w14:textId="77777777" w:rsidR="00511A94" w:rsidRPr="002F1BC1" w:rsidRDefault="00511A94" w:rsidP="008D60A9">
            <w:pPr>
              <w:rPr>
                <w:rFonts w:asciiTheme="minorHAnsi" w:hAnsiTheme="minorHAnsi" w:cstheme="minorHAnsi"/>
              </w:rPr>
            </w:pPr>
          </w:p>
        </w:tc>
        <w:tc>
          <w:tcPr>
            <w:tcW w:w="833" w:type="dxa"/>
            <w:gridSpan w:val="3"/>
            <w:vMerge/>
            <w:tcBorders>
              <w:top w:val="nil"/>
              <w:left w:val="nil"/>
              <w:bottom w:val="nil"/>
              <w:right w:val="nil"/>
            </w:tcBorders>
            <w:shd w:val="clear" w:color="auto" w:fill="000000"/>
          </w:tcPr>
          <w:p w14:paraId="007FB8E0" w14:textId="77777777" w:rsidR="00511A94" w:rsidRPr="002F1BC1" w:rsidRDefault="00511A94" w:rsidP="008D60A9">
            <w:pPr>
              <w:rPr>
                <w:rFonts w:asciiTheme="minorHAnsi" w:hAnsiTheme="minorHAnsi" w:cstheme="minorHAnsi"/>
              </w:rPr>
            </w:pPr>
          </w:p>
        </w:tc>
        <w:tc>
          <w:tcPr>
            <w:tcW w:w="276" w:type="dxa"/>
          </w:tcPr>
          <w:p w14:paraId="3EE40B3E" w14:textId="77777777" w:rsidR="00511A94" w:rsidRPr="002F1BC1" w:rsidRDefault="00511A94" w:rsidP="008D60A9">
            <w:pPr>
              <w:pStyle w:val="TableParagraph"/>
              <w:rPr>
                <w:rFonts w:asciiTheme="minorHAnsi" w:hAnsiTheme="minorHAnsi" w:cstheme="minorHAnsi"/>
              </w:rPr>
            </w:pPr>
          </w:p>
        </w:tc>
        <w:tc>
          <w:tcPr>
            <w:tcW w:w="276" w:type="dxa"/>
          </w:tcPr>
          <w:p w14:paraId="4D902742" w14:textId="77777777" w:rsidR="00511A94" w:rsidRPr="002F1BC1" w:rsidRDefault="00511A94" w:rsidP="008D60A9">
            <w:pPr>
              <w:pStyle w:val="TableParagraph"/>
              <w:rPr>
                <w:rFonts w:asciiTheme="minorHAnsi" w:hAnsiTheme="minorHAnsi" w:cstheme="minorHAnsi"/>
              </w:rPr>
            </w:pPr>
          </w:p>
        </w:tc>
        <w:tc>
          <w:tcPr>
            <w:tcW w:w="275" w:type="dxa"/>
          </w:tcPr>
          <w:p w14:paraId="2E3EFD33" w14:textId="77777777" w:rsidR="00511A94" w:rsidRPr="002F1BC1" w:rsidRDefault="00511A94" w:rsidP="008D60A9">
            <w:pPr>
              <w:pStyle w:val="TableParagraph"/>
              <w:rPr>
                <w:rFonts w:asciiTheme="minorHAnsi" w:hAnsiTheme="minorHAnsi" w:cstheme="minorHAnsi"/>
              </w:rPr>
            </w:pPr>
          </w:p>
        </w:tc>
        <w:tc>
          <w:tcPr>
            <w:tcW w:w="277" w:type="dxa"/>
          </w:tcPr>
          <w:p w14:paraId="4184486C" w14:textId="77777777" w:rsidR="00511A94" w:rsidRPr="002F1BC1" w:rsidRDefault="00511A94" w:rsidP="008D60A9">
            <w:pPr>
              <w:pStyle w:val="TableParagraph"/>
              <w:rPr>
                <w:rFonts w:asciiTheme="minorHAnsi" w:hAnsiTheme="minorHAnsi" w:cstheme="minorHAnsi"/>
              </w:rPr>
            </w:pPr>
          </w:p>
        </w:tc>
        <w:tc>
          <w:tcPr>
            <w:tcW w:w="275" w:type="dxa"/>
          </w:tcPr>
          <w:p w14:paraId="0ADB283C" w14:textId="77777777" w:rsidR="00511A94" w:rsidRPr="002F1BC1" w:rsidRDefault="00511A94" w:rsidP="008D60A9">
            <w:pPr>
              <w:pStyle w:val="TableParagraph"/>
              <w:rPr>
                <w:rFonts w:asciiTheme="minorHAnsi" w:hAnsiTheme="minorHAnsi" w:cstheme="minorHAnsi"/>
              </w:rPr>
            </w:pPr>
          </w:p>
        </w:tc>
        <w:tc>
          <w:tcPr>
            <w:tcW w:w="274" w:type="dxa"/>
          </w:tcPr>
          <w:p w14:paraId="14A346D6" w14:textId="77777777" w:rsidR="00511A94" w:rsidRPr="002F1BC1" w:rsidRDefault="00511A94" w:rsidP="008D60A9">
            <w:pPr>
              <w:pStyle w:val="TableParagraph"/>
              <w:rPr>
                <w:rFonts w:asciiTheme="minorHAnsi" w:hAnsiTheme="minorHAnsi" w:cstheme="minorHAnsi"/>
              </w:rPr>
            </w:pPr>
          </w:p>
        </w:tc>
      </w:tr>
      <w:tr w:rsidR="00511A94" w:rsidRPr="002F1BC1" w14:paraId="74D5E250" w14:textId="77777777" w:rsidTr="008D60A9">
        <w:trPr>
          <w:trHeight w:val="300"/>
        </w:trPr>
        <w:tc>
          <w:tcPr>
            <w:tcW w:w="3571" w:type="dxa"/>
          </w:tcPr>
          <w:p w14:paraId="1C48110C" w14:textId="77777777" w:rsidR="00511A94" w:rsidRPr="002F1BC1" w:rsidRDefault="00511A94" w:rsidP="008D60A9">
            <w:pPr>
              <w:pStyle w:val="TableParagraph"/>
              <w:spacing w:before="105" w:line="175" w:lineRule="exact"/>
              <w:ind w:left="69"/>
              <w:rPr>
                <w:rFonts w:asciiTheme="minorHAnsi" w:hAnsiTheme="minorHAnsi" w:cstheme="minorHAnsi"/>
              </w:rPr>
            </w:pPr>
            <w:r w:rsidRPr="002F1BC1">
              <w:rPr>
                <w:rFonts w:asciiTheme="minorHAnsi" w:hAnsiTheme="minorHAnsi" w:cstheme="minorHAnsi"/>
              </w:rPr>
              <w:t>Entrega de información por parte de los oferentes</w:t>
            </w:r>
          </w:p>
        </w:tc>
        <w:tc>
          <w:tcPr>
            <w:tcW w:w="283" w:type="dxa"/>
            <w:vMerge/>
            <w:tcBorders>
              <w:top w:val="nil"/>
              <w:left w:val="nil"/>
              <w:bottom w:val="nil"/>
              <w:right w:val="nil"/>
            </w:tcBorders>
            <w:shd w:val="clear" w:color="auto" w:fill="000000"/>
          </w:tcPr>
          <w:p w14:paraId="13C2BEAC" w14:textId="77777777" w:rsidR="00511A94" w:rsidRPr="002F1BC1"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311980A3" w14:textId="77777777" w:rsidR="00511A94" w:rsidRPr="002F1BC1" w:rsidRDefault="00511A94" w:rsidP="008D60A9">
            <w:pPr>
              <w:rPr>
                <w:rFonts w:asciiTheme="minorHAnsi" w:hAnsiTheme="minorHAnsi" w:cstheme="minorHAnsi"/>
              </w:rPr>
            </w:pPr>
          </w:p>
        </w:tc>
        <w:tc>
          <w:tcPr>
            <w:tcW w:w="833" w:type="dxa"/>
            <w:gridSpan w:val="3"/>
            <w:vMerge/>
            <w:tcBorders>
              <w:top w:val="nil"/>
              <w:left w:val="nil"/>
              <w:bottom w:val="nil"/>
              <w:right w:val="nil"/>
            </w:tcBorders>
            <w:shd w:val="clear" w:color="auto" w:fill="000000"/>
          </w:tcPr>
          <w:p w14:paraId="3A68B0E0" w14:textId="77777777" w:rsidR="00511A94" w:rsidRPr="002F1BC1" w:rsidRDefault="00511A94" w:rsidP="008D60A9">
            <w:pPr>
              <w:rPr>
                <w:rFonts w:asciiTheme="minorHAnsi" w:hAnsiTheme="minorHAnsi" w:cstheme="minorHAnsi"/>
              </w:rPr>
            </w:pPr>
          </w:p>
        </w:tc>
        <w:tc>
          <w:tcPr>
            <w:tcW w:w="276" w:type="dxa"/>
          </w:tcPr>
          <w:p w14:paraId="5D565C09" w14:textId="77777777" w:rsidR="00511A94" w:rsidRPr="002F1BC1" w:rsidRDefault="00511A94" w:rsidP="008D60A9">
            <w:pPr>
              <w:pStyle w:val="TableParagraph"/>
              <w:rPr>
                <w:rFonts w:asciiTheme="minorHAnsi" w:hAnsiTheme="minorHAnsi" w:cstheme="minorHAnsi"/>
              </w:rPr>
            </w:pPr>
          </w:p>
        </w:tc>
        <w:tc>
          <w:tcPr>
            <w:tcW w:w="276" w:type="dxa"/>
          </w:tcPr>
          <w:p w14:paraId="5515BD3B" w14:textId="77777777" w:rsidR="00511A94" w:rsidRPr="002F1BC1" w:rsidRDefault="00511A94" w:rsidP="008D60A9">
            <w:pPr>
              <w:pStyle w:val="TableParagraph"/>
              <w:rPr>
                <w:rFonts w:asciiTheme="minorHAnsi" w:hAnsiTheme="minorHAnsi" w:cstheme="minorHAnsi"/>
              </w:rPr>
            </w:pPr>
          </w:p>
        </w:tc>
        <w:tc>
          <w:tcPr>
            <w:tcW w:w="275" w:type="dxa"/>
          </w:tcPr>
          <w:p w14:paraId="3E0952DB" w14:textId="77777777" w:rsidR="00511A94" w:rsidRPr="002F1BC1" w:rsidRDefault="00511A94" w:rsidP="008D60A9">
            <w:pPr>
              <w:pStyle w:val="TableParagraph"/>
              <w:rPr>
                <w:rFonts w:asciiTheme="minorHAnsi" w:hAnsiTheme="minorHAnsi" w:cstheme="minorHAnsi"/>
              </w:rPr>
            </w:pPr>
          </w:p>
        </w:tc>
        <w:tc>
          <w:tcPr>
            <w:tcW w:w="277" w:type="dxa"/>
          </w:tcPr>
          <w:p w14:paraId="06BC6DE9" w14:textId="77777777" w:rsidR="00511A94" w:rsidRPr="002F1BC1" w:rsidRDefault="00511A94" w:rsidP="008D60A9">
            <w:pPr>
              <w:pStyle w:val="TableParagraph"/>
              <w:rPr>
                <w:rFonts w:asciiTheme="minorHAnsi" w:hAnsiTheme="minorHAnsi" w:cstheme="minorHAnsi"/>
              </w:rPr>
            </w:pPr>
          </w:p>
        </w:tc>
        <w:tc>
          <w:tcPr>
            <w:tcW w:w="275" w:type="dxa"/>
          </w:tcPr>
          <w:p w14:paraId="05D128AA" w14:textId="77777777" w:rsidR="00511A94" w:rsidRPr="002F1BC1" w:rsidRDefault="00511A94" w:rsidP="008D60A9">
            <w:pPr>
              <w:pStyle w:val="TableParagraph"/>
              <w:rPr>
                <w:rFonts w:asciiTheme="minorHAnsi" w:hAnsiTheme="minorHAnsi" w:cstheme="minorHAnsi"/>
              </w:rPr>
            </w:pPr>
          </w:p>
        </w:tc>
        <w:tc>
          <w:tcPr>
            <w:tcW w:w="274" w:type="dxa"/>
          </w:tcPr>
          <w:p w14:paraId="4411AAE5" w14:textId="77777777" w:rsidR="00511A94" w:rsidRPr="002F1BC1" w:rsidRDefault="00511A94" w:rsidP="008D60A9">
            <w:pPr>
              <w:pStyle w:val="TableParagraph"/>
              <w:rPr>
                <w:rFonts w:asciiTheme="minorHAnsi" w:hAnsiTheme="minorHAnsi" w:cstheme="minorHAnsi"/>
              </w:rPr>
            </w:pPr>
          </w:p>
        </w:tc>
      </w:tr>
      <w:tr w:rsidR="00511A94" w:rsidRPr="002F1BC1" w14:paraId="31A03D39" w14:textId="77777777" w:rsidTr="008D60A9">
        <w:trPr>
          <w:trHeight w:val="299"/>
        </w:trPr>
        <w:tc>
          <w:tcPr>
            <w:tcW w:w="3571" w:type="dxa"/>
          </w:tcPr>
          <w:p w14:paraId="4C581012" w14:textId="77777777" w:rsidR="00511A94" w:rsidRPr="002F1BC1" w:rsidRDefault="00511A94" w:rsidP="008D60A9">
            <w:pPr>
              <w:pStyle w:val="TableParagraph"/>
              <w:spacing w:before="104" w:line="175" w:lineRule="exact"/>
              <w:ind w:left="69"/>
              <w:rPr>
                <w:rFonts w:asciiTheme="minorHAnsi" w:hAnsiTheme="minorHAnsi" w:cstheme="minorHAnsi"/>
              </w:rPr>
            </w:pPr>
            <w:r w:rsidRPr="002F1BC1">
              <w:rPr>
                <w:rFonts w:asciiTheme="minorHAnsi" w:hAnsiTheme="minorHAnsi" w:cstheme="minorHAnsi"/>
              </w:rPr>
              <w:t>Realización de preguntas por parte de los oferentes</w:t>
            </w:r>
          </w:p>
        </w:tc>
        <w:tc>
          <w:tcPr>
            <w:tcW w:w="283" w:type="dxa"/>
            <w:vMerge/>
            <w:tcBorders>
              <w:top w:val="nil"/>
              <w:left w:val="nil"/>
              <w:bottom w:val="nil"/>
              <w:right w:val="nil"/>
            </w:tcBorders>
            <w:shd w:val="clear" w:color="auto" w:fill="000000"/>
          </w:tcPr>
          <w:p w14:paraId="696D69DD" w14:textId="77777777" w:rsidR="00511A94" w:rsidRPr="002F1BC1"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25832FA2" w14:textId="77777777" w:rsidR="00511A94" w:rsidRPr="002F1BC1" w:rsidRDefault="00511A94" w:rsidP="008D60A9">
            <w:pPr>
              <w:rPr>
                <w:rFonts w:asciiTheme="minorHAnsi" w:hAnsiTheme="minorHAnsi" w:cstheme="minorHAnsi"/>
              </w:rPr>
            </w:pPr>
          </w:p>
        </w:tc>
        <w:tc>
          <w:tcPr>
            <w:tcW w:w="279" w:type="dxa"/>
            <w:tcBorders>
              <w:top w:val="nil"/>
              <w:bottom w:val="nil"/>
            </w:tcBorders>
          </w:tcPr>
          <w:p w14:paraId="34C7265B" w14:textId="77777777" w:rsidR="00511A94" w:rsidRPr="002F1BC1" w:rsidRDefault="00511A94" w:rsidP="008D60A9">
            <w:pPr>
              <w:pStyle w:val="TableParagraph"/>
              <w:rPr>
                <w:rFonts w:asciiTheme="minorHAnsi" w:hAnsiTheme="minorHAnsi" w:cstheme="minorHAnsi"/>
              </w:rPr>
            </w:pPr>
          </w:p>
        </w:tc>
        <w:tc>
          <w:tcPr>
            <w:tcW w:w="277" w:type="dxa"/>
            <w:tcBorders>
              <w:top w:val="nil"/>
            </w:tcBorders>
          </w:tcPr>
          <w:p w14:paraId="571735FE" w14:textId="77777777" w:rsidR="00511A94" w:rsidRPr="002F1BC1" w:rsidRDefault="00511A94" w:rsidP="008D60A9">
            <w:pPr>
              <w:pStyle w:val="TableParagraph"/>
              <w:rPr>
                <w:rFonts w:asciiTheme="minorHAnsi" w:hAnsiTheme="minorHAnsi" w:cstheme="minorHAnsi"/>
              </w:rPr>
            </w:pPr>
          </w:p>
        </w:tc>
        <w:tc>
          <w:tcPr>
            <w:tcW w:w="277" w:type="dxa"/>
            <w:tcBorders>
              <w:top w:val="nil"/>
            </w:tcBorders>
          </w:tcPr>
          <w:p w14:paraId="307F2F4F" w14:textId="77777777" w:rsidR="00511A94" w:rsidRPr="002F1BC1" w:rsidRDefault="00511A94" w:rsidP="008D60A9">
            <w:pPr>
              <w:pStyle w:val="TableParagraph"/>
              <w:rPr>
                <w:rFonts w:asciiTheme="minorHAnsi" w:hAnsiTheme="minorHAnsi" w:cstheme="minorHAnsi"/>
              </w:rPr>
            </w:pPr>
          </w:p>
        </w:tc>
        <w:tc>
          <w:tcPr>
            <w:tcW w:w="276" w:type="dxa"/>
          </w:tcPr>
          <w:p w14:paraId="1A46C1F8" w14:textId="77777777" w:rsidR="00511A94" w:rsidRPr="002F1BC1" w:rsidRDefault="00511A94" w:rsidP="008D60A9">
            <w:pPr>
              <w:pStyle w:val="TableParagraph"/>
              <w:rPr>
                <w:rFonts w:asciiTheme="minorHAnsi" w:hAnsiTheme="minorHAnsi" w:cstheme="minorHAnsi"/>
              </w:rPr>
            </w:pPr>
          </w:p>
        </w:tc>
        <w:tc>
          <w:tcPr>
            <w:tcW w:w="276" w:type="dxa"/>
          </w:tcPr>
          <w:p w14:paraId="278BF986" w14:textId="77777777" w:rsidR="00511A94" w:rsidRPr="002F1BC1" w:rsidRDefault="00511A94" w:rsidP="008D60A9">
            <w:pPr>
              <w:pStyle w:val="TableParagraph"/>
              <w:rPr>
                <w:rFonts w:asciiTheme="minorHAnsi" w:hAnsiTheme="minorHAnsi" w:cstheme="minorHAnsi"/>
              </w:rPr>
            </w:pPr>
          </w:p>
        </w:tc>
        <w:tc>
          <w:tcPr>
            <w:tcW w:w="275" w:type="dxa"/>
          </w:tcPr>
          <w:p w14:paraId="3FF04686" w14:textId="77777777" w:rsidR="00511A94" w:rsidRPr="002F1BC1" w:rsidRDefault="00511A94" w:rsidP="008D60A9">
            <w:pPr>
              <w:pStyle w:val="TableParagraph"/>
              <w:rPr>
                <w:rFonts w:asciiTheme="minorHAnsi" w:hAnsiTheme="minorHAnsi" w:cstheme="minorHAnsi"/>
              </w:rPr>
            </w:pPr>
          </w:p>
        </w:tc>
        <w:tc>
          <w:tcPr>
            <w:tcW w:w="277" w:type="dxa"/>
          </w:tcPr>
          <w:p w14:paraId="7FCE4909" w14:textId="77777777" w:rsidR="00511A94" w:rsidRPr="002F1BC1" w:rsidRDefault="00511A94" w:rsidP="008D60A9">
            <w:pPr>
              <w:pStyle w:val="TableParagraph"/>
              <w:rPr>
                <w:rFonts w:asciiTheme="minorHAnsi" w:hAnsiTheme="minorHAnsi" w:cstheme="minorHAnsi"/>
              </w:rPr>
            </w:pPr>
          </w:p>
        </w:tc>
        <w:tc>
          <w:tcPr>
            <w:tcW w:w="275" w:type="dxa"/>
          </w:tcPr>
          <w:p w14:paraId="27D4CD9D" w14:textId="77777777" w:rsidR="00511A94" w:rsidRPr="002F1BC1" w:rsidRDefault="00511A94" w:rsidP="008D60A9">
            <w:pPr>
              <w:pStyle w:val="TableParagraph"/>
              <w:rPr>
                <w:rFonts w:asciiTheme="minorHAnsi" w:hAnsiTheme="minorHAnsi" w:cstheme="minorHAnsi"/>
              </w:rPr>
            </w:pPr>
          </w:p>
        </w:tc>
        <w:tc>
          <w:tcPr>
            <w:tcW w:w="274" w:type="dxa"/>
          </w:tcPr>
          <w:p w14:paraId="29E0D6E1" w14:textId="77777777" w:rsidR="00511A94" w:rsidRPr="002F1BC1" w:rsidRDefault="00511A94" w:rsidP="008D60A9">
            <w:pPr>
              <w:pStyle w:val="TableParagraph"/>
              <w:rPr>
                <w:rFonts w:asciiTheme="minorHAnsi" w:hAnsiTheme="minorHAnsi" w:cstheme="minorHAnsi"/>
              </w:rPr>
            </w:pPr>
          </w:p>
        </w:tc>
      </w:tr>
      <w:tr w:rsidR="00511A94" w:rsidRPr="002F1BC1" w14:paraId="1ED19C77" w14:textId="77777777" w:rsidTr="008D60A9">
        <w:trPr>
          <w:trHeight w:val="299"/>
        </w:trPr>
        <w:tc>
          <w:tcPr>
            <w:tcW w:w="3571" w:type="dxa"/>
          </w:tcPr>
          <w:p w14:paraId="6B59721F" w14:textId="77777777" w:rsidR="00511A94" w:rsidRPr="002F1BC1" w:rsidRDefault="00511A94" w:rsidP="008D60A9">
            <w:pPr>
              <w:pStyle w:val="TableParagraph"/>
              <w:spacing w:before="104" w:line="175" w:lineRule="exact"/>
              <w:ind w:left="69"/>
              <w:rPr>
                <w:rFonts w:asciiTheme="minorHAnsi" w:hAnsiTheme="minorHAnsi" w:cstheme="minorHAnsi"/>
              </w:rPr>
            </w:pPr>
            <w:r w:rsidRPr="002F1BC1">
              <w:rPr>
                <w:rFonts w:asciiTheme="minorHAnsi" w:hAnsiTheme="minorHAnsi" w:cstheme="minorHAnsi"/>
              </w:rPr>
              <w:t>Respuesta a preguntas de los oferentes</w:t>
            </w:r>
          </w:p>
        </w:tc>
        <w:tc>
          <w:tcPr>
            <w:tcW w:w="283" w:type="dxa"/>
            <w:vMerge/>
            <w:tcBorders>
              <w:top w:val="nil"/>
              <w:left w:val="nil"/>
              <w:bottom w:val="nil"/>
              <w:right w:val="nil"/>
            </w:tcBorders>
            <w:shd w:val="clear" w:color="auto" w:fill="000000"/>
          </w:tcPr>
          <w:p w14:paraId="617BF4DD" w14:textId="77777777" w:rsidR="00511A94" w:rsidRPr="002F1BC1"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6B6DA7D0" w14:textId="77777777" w:rsidR="00511A94" w:rsidRPr="002F1BC1" w:rsidRDefault="00511A94" w:rsidP="008D60A9">
            <w:pPr>
              <w:rPr>
                <w:rFonts w:asciiTheme="minorHAnsi" w:hAnsiTheme="minorHAnsi" w:cstheme="minorHAnsi"/>
              </w:rPr>
            </w:pPr>
          </w:p>
        </w:tc>
        <w:tc>
          <w:tcPr>
            <w:tcW w:w="279" w:type="dxa"/>
            <w:vMerge w:val="restart"/>
            <w:tcBorders>
              <w:top w:val="nil"/>
              <w:left w:val="nil"/>
              <w:bottom w:val="nil"/>
              <w:right w:val="nil"/>
            </w:tcBorders>
            <w:shd w:val="clear" w:color="auto" w:fill="000000"/>
          </w:tcPr>
          <w:p w14:paraId="68CBB51F" w14:textId="77777777" w:rsidR="00511A94" w:rsidRPr="002F1BC1" w:rsidRDefault="00511A94" w:rsidP="008D60A9">
            <w:pPr>
              <w:pStyle w:val="TableParagraph"/>
              <w:rPr>
                <w:rFonts w:asciiTheme="minorHAnsi" w:hAnsiTheme="minorHAnsi" w:cstheme="minorHAnsi"/>
              </w:rPr>
            </w:pPr>
          </w:p>
        </w:tc>
        <w:tc>
          <w:tcPr>
            <w:tcW w:w="277" w:type="dxa"/>
            <w:tcBorders>
              <w:bottom w:val="nil"/>
            </w:tcBorders>
          </w:tcPr>
          <w:p w14:paraId="69F04917" w14:textId="77777777" w:rsidR="00511A94" w:rsidRPr="002F1BC1" w:rsidRDefault="00511A94" w:rsidP="008D60A9">
            <w:pPr>
              <w:pStyle w:val="TableParagraph"/>
              <w:rPr>
                <w:rFonts w:asciiTheme="minorHAnsi" w:hAnsiTheme="minorHAnsi" w:cstheme="minorHAnsi"/>
              </w:rPr>
            </w:pPr>
          </w:p>
        </w:tc>
        <w:tc>
          <w:tcPr>
            <w:tcW w:w="277" w:type="dxa"/>
            <w:tcBorders>
              <w:bottom w:val="nil"/>
            </w:tcBorders>
          </w:tcPr>
          <w:p w14:paraId="4230E799" w14:textId="77777777" w:rsidR="00511A94" w:rsidRPr="002F1BC1" w:rsidRDefault="00511A94" w:rsidP="008D60A9">
            <w:pPr>
              <w:pStyle w:val="TableParagraph"/>
              <w:rPr>
                <w:rFonts w:asciiTheme="minorHAnsi" w:hAnsiTheme="minorHAnsi" w:cstheme="minorHAnsi"/>
              </w:rPr>
            </w:pPr>
          </w:p>
        </w:tc>
        <w:tc>
          <w:tcPr>
            <w:tcW w:w="276" w:type="dxa"/>
          </w:tcPr>
          <w:p w14:paraId="6931B62A" w14:textId="77777777" w:rsidR="00511A94" w:rsidRPr="002F1BC1" w:rsidRDefault="00511A94" w:rsidP="008D60A9">
            <w:pPr>
              <w:pStyle w:val="TableParagraph"/>
              <w:rPr>
                <w:rFonts w:asciiTheme="minorHAnsi" w:hAnsiTheme="minorHAnsi" w:cstheme="minorHAnsi"/>
              </w:rPr>
            </w:pPr>
          </w:p>
        </w:tc>
        <w:tc>
          <w:tcPr>
            <w:tcW w:w="276" w:type="dxa"/>
          </w:tcPr>
          <w:p w14:paraId="33266471" w14:textId="77777777" w:rsidR="00511A94" w:rsidRPr="002F1BC1" w:rsidRDefault="00511A94" w:rsidP="008D60A9">
            <w:pPr>
              <w:pStyle w:val="TableParagraph"/>
              <w:rPr>
                <w:rFonts w:asciiTheme="minorHAnsi" w:hAnsiTheme="minorHAnsi" w:cstheme="minorHAnsi"/>
              </w:rPr>
            </w:pPr>
          </w:p>
        </w:tc>
        <w:tc>
          <w:tcPr>
            <w:tcW w:w="275" w:type="dxa"/>
          </w:tcPr>
          <w:p w14:paraId="62E80E34" w14:textId="77777777" w:rsidR="00511A94" w:rsidRPr="002F1BC1" w:rsidRDefault="00511A94" w:rsidP="008D60A9">
            <w:pPr>
              <w:pStyle w:val="TableParagraph"/>
              <w:rPr>
                <w:rFonts w:asciiTheme="minorHAnsi" w:hAnsiTheme="minorHAnsi" w:cstheme="minorHAnsi"/>
              </w:rPr>
            </w:pPr>
          </w:p>
        </w:tc>
        <w:tc>
          <w:tcPr>
            <w:tcW w:w="277" w:type="dxa"/>
          </w:tcPr>
          <w:p w14:paraId="7B75C1D8" w14:textId="77777777" w:rsidR="00511A94" w:rsidRPr="002F1BC1" w:rsidRDefault="00511A94" w:rsidP="008D60A9">
            <w:pPr>
              <w:pStyle w:val="TableParagraph"/>
              <w:rPr>
                <w:rFonts w:asciiTheme="minorHAnsi" w:hAnsiTheme="minorHAnsi" w:cstheme="minorHAnsi"/>
              </w:rPr>
            </w:pPr>
          </w:p>
        </w:tc>
        <w:tc>
          <w:tcPr>
            <w:tcW w:w="275" w:type="dxa"/>
          </w:tcPr>
          <w:p w14:paraId="6F9A7D51" w14:textId="77777777" w:rsidR="00511A94" w:rsidRPr="002F1BC1" w:rsidRDefault="00511A94" w:rsidP="008D60A9">
            <w:pPr>
              <w:pStyle w:val="TableParagraph"/>
              <w:rPr>
                <w:rFonts w:asciiTheme="minorHAnsi" w:hAnsiTheme="minorHAnsi" w:cstheme="minorHAnsi"/>
              </w:rPr>
            </w:pPr>
          </w:p>
        </w:tc>
        <w:tc>
          <w:tcPr>
            <w:tcW w:w="274" w:type="dxa"/>
          </w:tcPr>
          <w:p w14:paraId="14C68464" w14:textId="77777777" w:rsidR="00511A94" w:rsidRPr="002F1BC1" w:rsidRDefault="00511A94" w:rsidP="008D60A9">
            <w:pPr>
              <w:pStyle w:val="TableParagraph"/>
              <w:rPr>
                <w:rFonts w:asciiTheme="minorHAnsi" w:hAnsiTheme="minorHAnsi" w:cstheme="minorHAnsi"/>
              </w:rPr>
            </w:pPr>
          </w:p>
        </w:tc>
      </w:tr>
      <w:tr w:rsidR="00511A94" w:rsidRPr="002F1BC1" w14:paraId="6FC3EB7D" w14:textId="77777777" w:rsidTr="008D60A9">
        <w:trPr>
          <w:trHeight w:val="390"/>
        </w:trPr>
        <w:tc>
          <w:tcPr>
            <w:tcW w:w="3571" w:type="dxa"/>
          </w:tcPr>
          <w:p w14:paraId="6A6C342E" w14:textId="77777777" w:rsidR="00511A94" w:rsidRPr="002F1BC1" w:rsidRDefault="00511A94" w:rsidP="008D60A9">
            <w:pPr>
              <w:pStyle w:val="TableParagraph"/>
              <w:spacing w:before="1" w:line="195" w:lineRule="exact"/>
              <w:ind w:left="69"/>
              <w:rPr>
                <w:rFonts w:asciiTheme="minorHAnsi" w:hAnsiTheme="minorHAnsi" w:cstheme="minorHAnsi"/>
              </w:rPr>
            </w:pPr>
            <w:r w:rsidRPr="002F1BC1">
              <w:rPr>
                <w:rFonts w:asciiTheme="minorHAnsi" w:hAnsiTheme="minorHAnsi" w:cstheme="minorHAnsi"/>
              </w:rPr>
              <w:t>Rectificación de información por parte de los oferentes (de</w:t>
            </w:r>
          </w:p>
          <w:p w14:paraId="541AB655" w14:textId="77777777" w:rsidR="00511A94" w:rsidRPr="002F1BC1" w:rsidRDefault="00511A94" w:rsidP="008D60A9">
            <w:pPr>
              <w:pStyle w:val="TableParagraph"/>
              <w:spacing w:line="175" w:lineRule="exact"/>
              <w:ind w:left="69"/>
              <w:rPr>
                <w:rFonts w:asciiTheme="minorHAnsi" w:hAnsiTheme="minorHAnsi" w:cstheme="minorHAnsi"/>
              </w:rPr>
            </w:pPr>
            <w:r w:rsidRPr="002F1BC1">
              <w:rPr>
                <w:rFonts w:asciiTheme="minorHAnsi" w:hAnsiTheme="minorHAnsi" w:cstheme="minorHAnsi"/>
              </w:rPr>
              <w:t>ser necesario)</w:t>
            </w:r>
          </w:p>
        </w:tc>
        <w:tc>
          <w:tcPr>
            <w:tcW w:w="283" w:type="dxa"/>
            <w:vMerge/>
            <w:tcBorders>
              <w:top w:val="nil"/>
              <w:left w:val="nil"/>
              <w:bottom w:val="nil"/>
              <w:right w:val="nil"/>
            </w:tcBorders>
            <w:shd w:val="clear" w:color="auto" w:fill="000000"/>
          </w:tcPr>
          <w:p w14:paraId="1FD1AAC1" w14:textId="77777777" w:rsidR="00511A94" w:rsidRPr="002F1BC1" w:rsidRDefault="00511A94" w:rsidP="008D60A9">
            <w:pPr>
              <w:rPr>
                <w:rFonts w:asciiTheme="minorHAnsi" w:hAnsiTheme="minorHAnsi" w:cstheme="minorHAnsi"/>
              </w:rPr>
            </w:pPr>
          </w:p>
        </w:tc>
        <w:tc>
          <w:tcPr>
            <w:tcW w:w="3055" w:type="dxa"/>
            <w:gridSpan w:val="11"/>
            <w:vMerge/>
            <w:tcBorders>
              <w:top w:val="nil"/>
              <w:left w:val="nil"/>
              <w:bottom w:val="nil"/>
              <w:right w:val="nil"/>
            </w:tcBorders>
            <w:shd w:val="clear" w:color="auto" w:fill="000000"/>
          </w:tcPr>
          <w:p w14:paraId="499079B7" w14:textId="77777777" w:rsidR="00511A94" w:rsidRPr="002F1BC1" w:rsidRDefault="00511A94" w:rsidP="008D60A9">
            <w:pPr>
              <w:rPr>
                <w:rFonts w:asciiTheme="minorHAnsi" w:hAnsiTheme="minorHAnsi" w:cstheme="minorHAnsi"/>
              </w:rPr>
            </w:pPr>
          </w:p>
        </w:tc>
        <w:tc>
          <w:tcPr>
            <w:tcW w:w="279" w:type="dxa"/>
            <w:vMerge/>
            <w:tcBorders>
              <w:top w:val="nil"/>
              <w:left w:val="nil"/>
              <w:bottom w:val="nil"/>
              <w:right w:val="nil"/>
            </w:tcBorders>
            <w:shd w:val="clear" w:color="auto" w:fill="000000"/>
          </w:tcPr>
          <w:p w14:paraId="469A45E2" w14:textId="77777777" w:rsidR="00511A94" w:rsidRPr="002F1BC1" w:rsidRDefault="00511A94" w:rsidP="008D60A9">
            <w:pPr>
              <w:rPr>
                <w:rFonts w:asciiTheme="minorHAnsi" w:hAnsiTheme="minorHAnsi" w:cstheme="minorHAnsi"/>
              </w:rPr>
            </w:pPr>
          </w:p>
        </w:tc>
        <w:tc>
          <w:tcPr>
            <w:tcW w:w="554" w:type="dxa"/>
            <w:gridSpan w:val="2"/>
            <w:tcBorders>
              <w:top w:val="nil"/>
              <w:left w:val="nil"/>
              <w:bottom w:val="nil"/>
              <w:right w:val="nil"/>
            </w:tcBorders>
            <w:shd w:val="clear" w:color="auto" w:fill="000000"/>
          </w:tcPr>
          <w:p w14:paraId="2777D83A" w14:textId="77777777" w:rsidR="00511A94" w:rsidRPr="002F1BC1" w:rsidRDefault="00511A94" w:rsidP="008D60A9">
            <w:pPr>
              <w:pStyle w:val="TableParagraph"/>
              <w:rPr>
                <w:rFonts w:asciiTheme="minorHAnsi" w:hAnsiTheme="minorHAnsi" w:cstheme="minorHAnsi"/>
              </w:rPr>
            </w:pPr>
          </w:p>
        </w:tc>
        <w:tc>
          <w:tcPr>
            <w:tcW w:w="276" w:type="dxa"/>
            <w:tcBorders>
              <w:bottom w:val="nil"/>
            </w:tcBorders>
          </w:tcPr>
          <w:p w14:paraId="3BAEFCD7" w14:textId="77777777" w:rsidR="00511A94" w:rsidRPr="002F1BC1" w:rsidRDefault="00511A94" w:rsidP="008D60A9">
            <w:pPr>
              <w:pStyle w:val="TableParagraph"/>
              <w:rPr>
                <w:rFonts w:asciiTheme="minorHAnsi" w:hAnsiTheme="minorHAnsi" w:cstheme="minorHAnsi"/>
              </w:rPr>
            </w:pPr>
          </w:p>
        </w:tc>
        <w:tc>
          <w:tcPr>
            <w:tcW w:w="276" w:type="dxa"/>
            <w:tcBorders>
              <w:bottom w:val="nil"/>
            </w:tcBorders>
          </w:tcPr>
          <w:p w14:paraId="4326A0CB" w14:textId="77777777" w:rsidR="00511A94" w:rsidRPr="002F1BC1" w:rsidRDefault="00511A94" w:rsidP="008D60A9">
            <w:pPr>
              <w:pStyle w:val="TableParagraph"/>
              <w:rPr>
                <w:rFonts w:asciiTheme="minorHAnsi" w:hAnsiTheme="minorHAnsi" w:cstheme="minorHAnsi"/>
              </w:rPr>
            </w:pPr>
          </w:p>
        </w:tc>
        <w:tc>
          <w:tcPr>
            <w:tcW w:w="275" w:type="dxa"/>
          </w:tcPr>
          <w:p w14:paraId="3BF359AC" w14:textId="77777777" w:rsidR="00511A94" w:rsidRPr="002F1BC1" w:rsidRDefault="00511A94" w:rsidP="008D60A9">
            <w:pPr>
              <w:pStyle w:val="TableParagraph"/>
              <w:rPr>
                <w:rFonts w:asciiTheme="minorHAnsi" w:hAnsiTheme="minorHAnsi" w:cstheme="minorHAnsi"/>
              </w:rPr>
            </w:pPr>
          </w:p>
        </w:tc>
        <w:tc>
          <w:tcPr>
            <w:tcW w:w="277" w:type="dxa"/>
          </w:tcPr>
          <w:p w14:paraId="01C3F1BB" w14:textId="77777777" w:rsidR="00511A94" w:rsidRPr="002F1BC1" w:rsidRDefault="00511A94" w:rsidP="008D60A9">
            <w:pPr>
              <w:pStyle w:val="TableParagraph"/>
              <w:rPr>
                <w:rFonts w:asciiTheme="minorHAnsi" w:hAnsiTheme="minorHAnsi" w:cstheme="minorHAnsi"/>
              </w:rPr>
            </w:pPr>
          </w:p>
        </w:tc>
        <w:tc>
          <w:tcPr>
            <w:tcW w:w="275" w:type="dxa"/>
          </w:tcPr>
          <w:p w14:paraId="551D4908" w14:textId="77777777" w:rsidR="00511A94" w:rsidRPr="002F1BC1" w:rsidRDefault="00511A94" w:rsidP="008D60A9">
            <w:pPr>
              <w:pStyle w:val="TableParagraph"/>
              <w:rPr>
                <w:rFonts w:asciiTheme="minorHAnsi" w:hAnsiTheme="minorHAnsi" w:cstheme="minorHAnsi"/>
              </w:rPr>
            </w:pPr>
          </w:p>
        </w:tc>
        <w:tc>
          <w:tcPr>
            <w:tcW w:w="274" w:type="dxa"/>
          </w:tcPr>
          <w:p w14:paraId="5F87974A" w14:textId="77777777" w:rsidR="00511A94" w:rsidRPr="002F1BC1" w:rsidRDefault="00511A94" w:rsidP="008D60A9">
            <w:pPr>
              <w:pStyle w:val="TableParagraph"/>
              <w:rPr>
                <w:rFonts w:asciiTheme="minorHAnsi" w:hAnsiTheme="minorHAnsi" w:cstheme="minorHAnsi"/>
              </w:rPr>
            </w:pPr>
          </w:p>
        </w:tc>
      </w:tr>
      <w:tr w:rsidR="00511A94" w:rsidRPr="002F1BC1" w14:paraId="2D093663" w14:textId="77777777" w:rsidTr="008D60A9">
        <w:trPr>
          <w:trHeight w:val="301"/>
        </w:trPr>
        <w:tc>
          <w:tcPr>
            <w:tcW w:w="3571" w:type="dxa"/>
          </w:tcPr>
          <w:p w14:paraId="4A2E130B" w14:textId="77777777" w:rsidR="00511A94" w:rsidRPr="002F1BC1" w:rsidRDefault="00511A94" w:rsidP="008D60A9">
            <w:pPr>
              <w:pStyle w:val="TableParagraph"/>
              <w:spacing w:before="104" w:line="178" w:lineRule="exact"/>
              <w:ind w:left="69"/>
              <w:rPr>
                <w:rFonts w:asciiTheme="minorHAnsi" w:hAnsiTheme="minorHAnsi" w:cstheme="minorHAnsi"/>
              </w:rPr>
            </w:pPr>
            <w:r w:rsidRPr="002F1BC1">
              <w:rPr>
                <w:rFonts w:asciiTheme="minorHAnsi" w:hAnsiTheme="minorHAnsi" w:cstheme="minorHAnsi"/>
              </w:rPr>
              <w:t>Apertura y evaluación de ofertas</w:t>
            </w:r>
          </w:p>
        </w:tc>
        <w:tc>
          <w:tcPr>
            <w:tcW w:w="283" w:type="dxa"/>
            <w:tcBorders>
              <w:top w:val="nil"/>
            </w:tcBorders>
          </w:tcPr>
          <w:p w14:paraId="649D77EB" w14:textId="77777777" w:rsidR="00511A94" w:rsidRPr="002F1BC1" w:rsidRDefault="00511A94" w:rsidP="008D60A9">
            <w:pPr>
              <w:pStyle w:val="TableParagraph"/>
              <w:rPr>
                <w:rFonts w:asciiTheme="minorHAnsi" w:hAnsiTheme="minorHAnsi" w:cstheme="minorHAnsi"/>
              </w:rPr>
            </w:pPr>
          </w:p>
        </w:tc>
        <w:tc>
          <w:tcPr>
            <w:tcW w:w="284" w:type="dxa"/>
            <w:tcBorders>
              <w:top w:val="nil"/>
            </w:tcBorders>
          </w:tcPr>
          <w:p w14:paraId="080E53EE" w14:textId="77777777" w:rsidR="00511A94" w:rsidRPr="002F1BC1" w:rsidRDefault="00511A94" w:rsidP="008D60A9">
            <w:pPr>
              <w:pStyle w:val="TableParagraph"/>
              <w:rPr>
                <w:rFonts w:asciiTheme="minorHAnsi" w:hAnsiTheme="minorHAnsi" w:cstheme="minorHAnsi"/>
              </w:rPr>
            </w:pPr>
          </w:p>
        </w:tc>
        <w:tc>
          <w:tcPr>
            <w:tcW w:w="283" w:type="dxa"/>
            <w:tcBorders>
              <w:top w:val="nil"/>
            </w:tcBorders>
          </w:tcPr>
          <w:p w14:paraId="28B697F8" w14:textId="77777777" w:rsidR="00511A94" w:rsidRPr="002F1BC1" w:rsidRDefault="00511A94" w:rsidP="008D60A9">
            <w:pPr>
              <w:pStyle w:val="TableParagraph"/>
              <w:rPr>
                <w:rFonts w:asciiTheme="minorHAnsi" w:hAnsiTheme="minorHAnsi" w:cstheme="minorHAnsi"/>
              </w:rPr>
            </w:pPr>
          </w:p>
        </w:tc>
        <w:tc>
          <w:tcPr>
            <w:tcW w:w="284" w:type="dxa"/>
            <w:tcBorders>
              <w:top w:val="nil"/>
            </w:tcBorders>
          </w:tcPr>
          <w:p w14:paraId="7FF0DC02" w14:textId="77777777" w:rsidR="00511A94" w:rsidRPr="002F1BC1" w:rsidRDefault="00511A94" w:rsidP="008D60A9">
            <w:pPr>
              <w:pStyle w:val="TableParagraph"/>
              <w:rPr>
                <w:rFonts w:asciiTheme="minorHAnsi" w:hAnsiTheme="minorHAnsi" w:cstheme="minorHAnsi"/>
              </w:rPr>
            </w:pPr>
          </w:p>
        </w:tc>
        <w:tc>
          <w:tcPr>
            <w:tcW w:w="283" w:type="dxa"/>
            <w:tcBorders>
              <w:top w:val="nil"/>
            </w:tcBorders>
          </w:tcPr>
          <w:p w14:paraId="56352D8A" w14:textId="77777777" w:rsidR="00511A94" w:rsidRPr="002F1BC1" w:rsidRDefault="00511A94" w:rsidP="008D60A9">
            <w:pPr>
              <w:pStyle w:val="TableParagraph"/>
              <w:rPr>
                <w:rFonts w:asciiTheme="minorHAnsi" w:hAnsiTheme="minorHAnsi" w:cstheme="minorHAnsi"/>
              </w:rPr>
            </w:pPr>
          </w:p>
        </w:tc>
        <w:tc>
          <w:tcPr>
            <w:tcW w:w="284" w:type="dxa"/>
            <w:tcBorders>
              <w:top w:val="nil"/>
            </w:tcBorders>
          </w:tcPr>
          <w:p w14:paraId="5120E7DD" w14:textId="77777777" w:rsidR="00511A94" w:rsidRPr="002F1BC1" w:rsidRDefault="00511A94" w:rsidP="008D60A9">
            <w:pPr>
              <w:pStyle w:val="TableParagraph"/>
              <w:rPr>
                <w:rFonts w:asciiTheme="minorHAnsi" w:hAnsiTheme="minorHAnsi" w:cstheme="minorHAnsi"/>
              </w:rPr>
            </w:pPr>
          </w:p>
        </w:tc>
        <w:tc>
          <w:tcPr>
            <w:tcW w:w="283" w:type="dxa"/>
            <w:tcBorders>
              <w:top w:val="nil"/>
            </w:tcBorders>
          </w:tcPr>
          <w:p w14:paraId="766BF63A" w14:textId="77777777" w:rsidR="00511A94" w:rsidRPr="002F1BC1" w:rsidRDefault="00511A94" w:rsidP="008D60A9">
            <w:pPr>
              <w:pStyle w:val="TableParagraph"/>
              <w:rPr>
                <w:rFonts w:asciiTheme="minorHAnsi" w:hAnsiTheme="minorHAnsi" w:cstheme="minorHAnsi"/>
              </w:rPr>
            </w:pPr>
          </w:p>
        </w:tc>
        <w:tc>
          <w:tcPr>
            <w:tcW w:w="284" w:type="dxa"/>
            <w:tcBorders>
              <w:top w:val="nil"/>
            </w:tcBorders>
          </w:tcPr>
          <w:p w14:paraId="26D21352" w14:textId="77777777" w:rsidR="00511A94" w:rsidRPr="002F1BC1" w:rsidRDefault="00511A94" w:rsidP="008D60A9">
            <w:pPr>
              <w:pStyle w:val="TableParagraph"/>
              <w:rPr>
                <w:rFonts w:asciiTheme="minorHAnsi" w:hAnsiTheme="minorHAnsi" w:cstheme="minorHAnsi"/>
              </w:rPr>
            </w:pPr>
          </w:p>
        </w:tc>
        <w:tc>
          <w:tcPr>
            <w:tcW w:w="237" w:type="dxa"/>
            <w:tcBorders>
              <w:top w:val="nil"/>
            </w:tcBorders>
          </w:tcPr>
          <w:p w14:paraId="643BFB31" w14:textId="77777777" w:rsidR="00511A94" w:rsidRPr="002F1BC1" w:rsidRDefault="00511A94" w:rsidP="008D60A9">
            <w:pPr>
              <w:pStyle w:val="TableParagraph"/>
              <w:rPr>
                <w:rFonts w:asciiTheme="minorHAnsi" w:hAnsiTheme="minorHAnsi" w:cstheme="minorHAnsi"/>
              </w:rPr>
            </w:pPr>
          </w:p>
        </w:tc>
        <w:tc>
          <w:tcPr>
            <w:tcW w:w="278" w:type="dxa"/>
            <w:tcBorders>
              <w:top w:val="nil"/>
            </w:tcBorders>
          </w:tcPr>
          <w:p w14:paraId="6C206ECD" w14:textId="77777777" w:rsidR="00511A94" w:rsidRPr="002F1BC1" w:rsidRDefault="00511A94" w:rsidP="008D60A9">
            <w:pPr>
              <w:pStyle w:val="TableParagraph"/>
              <w:rPr>
                <w:rFonts w:asciiTheme="minorHAnsi" w:hAnsiTheme="minorHAnsi" w:cstheme="minorHAnsi"/>
              </w:rPr>
            </w:pPr>
          </w:p>
        </w:tc>
        <w:tc>
          <w:tcPr>
            <w:tcW w:w="278" w:type="dxa"/>
            <w:tcBorders>
              <w:top w:val="nil"/>
            </w:tcBorders>
          </w:tcPr>
          <w:p w14:paraId="33478CCF" w14:textId="77777777" w:rsidR="00511A94" w:rsidRPr="002F1BC1" w:rsidRDefault="00511A94" w:rsidP="008D60A9">
            <w:pPr>
              <w:pStyle w:val="TableParagraph"/>
              <w:rPr>
                <w:rFonts w:asciiTheme="minorHAnsi" w:hAnsiTheme="minorHAnsi" w:cstheme="minorHAnsi"/>
              </w:rPr>
            </w:pPr>
          </w:p>
        </w:tc>
        <w:tc>
          <w:tcPr>
            <w:tcW w:w="277" w:type="dxa"/>
            <w:tcBorders>
              <w:top w:val="nil"/>
            </w:tcBorders>
          </w:tcPr>
          <w:p w14:paraId="5AF1AF0C" w14:textId="77777777" w:rsidR="00511A94" w:rsidRPr="002F1BC1" w:rsidRDefault="00511A94" w:rsidP="008D60A9">
            <w:pPr>
              <w:pStyle w:val="TableParagraph"/>
              <w:rPr>
                <w:rFonts w:asciiTheme="minorHAnsi" w:hAnsiTheme="minorHAnsi" w:cstheme="minorHAnsi"/>
              </w:rPr>
            </w:pPr>
          </w:p>
        </w:tc>
        <w:tc>
          <w:tcPr>
            <w:tcW w:w="279" w:type="dxa"/>
            <w:tcBorders>
              <w:top w:val="nil"/>
            </w:tcBorders>
          </w:tcPr>
          <w:p w14:paraId="04D55500" w14:textId="77777777" w:rsidR="00511A94" w:rsidRPr="002F1BC1" w:rsidRDefault="00511A94" w:rsidP="008D60A9">
            <w:pPr>
              <w:pStyle w:val="TableParagraph"/>
              <w:rPr>
                <w:rFonts w:asciiTheme="minorHAnsi" w:hAnsiTheme="minorHAnsi" w:cstheme="minorHAnsi"/>
              </w:rPr>
            </w:pPr>
          </w:p>
        </w:tc>
        <w:tc>
          <w:tcPr>
            <w:tcW w:w="277" w:type="dxa"/>
            <w:tcBorders>
              <w:top w:val="nil"/>
            </w:tcBorders>
          </w:tcPr>
          <w:p w14:paraId="072A9B39" w14:textId="77777777" w:rsidR="00511A94" w:rsidRPr="002F1BC1" w:rsidRDefault="00511A94" w:rsidP="008D60A9">
            <w:pPr>
              <w:pStyle w:val="TableParagraph"/>
              <w:rPr>
                <w:rFonts w:asciiTheme="minorHAnsi" w:hAnsiTheme="minorHAnsi" w:cstheme="minorHAnsi"/>
              </w:rPr>
            </w:pPr>
          </w:p>
        </w:tc>
        <w:tc>
          <w:tcPr>
            <w:tcW w:w="277" w:type="dxa"/>
            <w:tcBorders>
              <w:top w:val="nil"/>
            </w:tcBorders>
          </w:tcPr>
          <w:p w14:paraId="0891925B" w14:textId="77777777" w:rsidR="00511A94" w:rsidRPr="002F1BC1" w:rsidRDefault="00511A94" w:rsidP="008D60A9">
            <w:pPr>
              <w:pStyle w:val="TableParagraph"/>
              <w:rPr>
                <w:rFonts w:asciiTheme="minorHAnsi" w:hAnsiTheme="minorHAnsi" w:cstheme="minorHAnsi"/>
              </w:rPr>
            </w:pPr>
          </w:p>
        </w:tc>
        <w:tc>
          <w:tcPr>
            <w:tcW w:w="552" w:type="dxa"/>
            <w:gridSpan w:val="2"/>
            <w:tcBorders>
              <w:top w:val="nil"/>
              <w:left w:val="nil"/>
              <w:bottom w:val="nil"/>
              <w:right w:val="nil"/>
            </w:tcBorders>
            <w:shd w:val="clear" w:color="auto" w:fill="000000"/>
          </w:tcPr>
          <w:p w14:paraId="53A86CD2" w14:textId="77777777" w:rsidR="00511A94" w:rsidRPr="002F1BC1" w:rsidRDefault="00511A94" w:rsidP="008D60A9">
            <w:pPr>
              <w:pStyle w:val="TableParagraph"/>
              <w:rPr>
                <w:rFonts w:asciiTheme="minorHAnsi" w:hAnsiTheme="minorHAnsi" w:cstheme="minorHAnsi"/>
              </w:rPr>
            </w:pPr>
          </w:p>
        </w:tc>
        <w:tc>
          <w:tcPr>
            <w:tcW w:w="275" w:type="dxa"/>
            <w:tcBorders>
              <w:bottom w:val="nil"/>
            </w:tcBorders>
          </w:tcPr>
          <w:p w14:paraId="7F63A43A" w14:textId="77777777" w:rsidR="00511A94" w:rsidRPr="002F1BC1" w:rsidRDefault="00511A94" w:rsidP="008D60A9">
            <w:pPr>
              <w:pStyle w:val="TableParagraph"/>
              <w:rPr>
                <w:rFonts w:asciiTheme="minorHAnsi" w:hAnsiTheme="minorHAnsi" w:cstheme="minorHAnsi"/>
              </w:rPr>
            </w:pPr>
          </w:p>
        </w:tc>
        <w:tc>
          <w:tcPr>
            <w:tcW w:w="277" w:type="dxa"/>
            <w:tcBorders>
              <w:bottom w:val="nil"/>
            </w:tcBorders>
          </w:tcPr>
          <w:p w14:paraId="2CA05383" w14:textId="77777777" w:rsidR="00511A94" w:rsidRPr="002F1BC1" w:rsidRDefault="00511A94" w:rsidP="008D60A9">
            <w:pPr>
              <w:pStyle w:val="TableParagraph"/>
              <w:rPr>
                <w:rFonts w:asciiTheme="minorHAnsi" w:hAnsiTheme="minorHAnsi" w:cstheme="minorHAnsi"/>
              </w:rPr>
            </w:pPr>
          </w:p>
        </w:tc>
        <w:tc>
          <w:tcPr>
            <w:tcW w:w="275" w:type="dxa"/>
          </w:tcPr>
          <w:p w14:paraId="1DB0879B" w14:textId="77777777" w:rsidR="00511A94" w:rsidRPr="002F1BC1" w:rsidRDefault="00511A94" w:rsidP="008D60A9">
            <w:pPr>
              <w:pStyle w:val="TableParagraph"/>
              <w:rPr>
                <w:rFonts w:asciiTheme="minorHAnsi" w:hAnsiTheme="minorHAnsi" w:cstheme="minorHAnsi"/>
              </w:rPr>
            </w:pPr>
          </w:p>
        </w:tc>
        <w:tc>
          <w:tcPr>
            <w:tcW w:w="274" w:type="dxa"/>
          </w:tcPr>
          <w:p w14:paraId="184F15EF" w14:textId="77777777" w:rsidR="00511A94" w:rsidRPr="002F1BC1" w:rsidRDefault="00511A94" w:rsidP="008D60A9">
            <w:pPr>
              <w:pStyle w:val="TableParagraph"/>
              <w:rPr>
                <w:rFonts w:asciiTheme="minorHAnsi" w:hAnsiTheme="minorHAnsi" w:cstheme="minorHAnsi"/>
              </w:rPr>
            </w:pPr>
          </w:p>
        </w:tc>
      </w:tr>
      <w:tr w:rsidR="00511A94" w:rsidRPr="002F1BC1" w14:paraId="06222FFC" w14:textId="77777777" w:rsidTr="008D60A9">
        <w:trPr>
          <w:trHeight w:val="388"/>
        </w:trPr>
        <w:tc>
          <w:tcPr>
            <w:tcW w:w="3571" w:type="dxa"/>
          </w:tcPr>
          <w:p w14:paraId="55782F28" w14:textId="77777777" w:rsidR="00511A94" w:rsidRPr="002F1BC1" w:rsidRDefault="00511A94" w:rsidP="008D60A9">
            <w:pPr>
              <w:pStyle w:val="TableParagraph"/>
              <w:spacing w:line="194" w:lineRule="exact"/>
              <w:ind w:left="69"/>
              <w:rPr>
                <w:rFonts w:asciiTheme="minorHAnsi" w:hAnsiTheme="minorHAnsi" w:cstheme="minorHAnsi"/>
              </w:rPr>
            </w:pPr>
            <w:r w:rsidRPr="002F1BC1">
              <w:rPr>
                <w:rFonts w:asciiTheme="minorHAnsi" w:hAnsiTheme="minorHAnsi" w:cstheme="minorHAnsi"/>
              </w:rPr>
              <w:t>Validación de errores por parte de los oferentes (de ser</w:t>
            </w:r>
          </w:p>
          <w:p w14:paraId="7EB5FE66" w14:textId="77777777" w:rsidR="00511A94" w:rsidRPr="002F1BC1" w:rsidRDefault="00511A94" w:rsidP="008D60A9">
            <w:pPr>
              <w:pStyle w:val="TableParagraph"/>
              <w:spacing w:line="175" w:lineRule="exact"/>
              <w:ind w:left="69"/>
              <w:rPr>
                <w:rFonts w:asciiTheme="minorHAnsi" w:hAnsiTheme="minorHAnsi" w:cstheme="minorHAnsi"/>
              </w:rPr>
            </w:pPr>
            <w:r w:rsidRPr="002F1BC1">
              <w:rPr>
                <w:rFonts w:asciiTheme="minorHAnsi" w:hAnsiTheme="minorHAnsi" w:cstheme="minorHAnsi"/>
              </w:rPr>
              <w:t>necesario)</w:t>
            </w:r>
          </w:p>
        </w:tc>
        <w:tc>
          <w:tcPr>
            <w:tcW w:w="283" w:type="dxa"/>
          </w:tcPr>
          <w:p w14:paraId="26ED8C56" w14:textId="77777777" w:rsidR="00511A94" w:rsidRPr="002F1BC1" w:rsidRDefault="00511A94" w:rsidP="008D60A9">
            <w:pPr>
              <w:pStyle w:val="TableParagraph"/>
              <w:rPr>
                <w:rFonts w:asciiTheme="minorHAnsi" w:hAnsiTheme="minorHAnsi" w:cstheme="minorHAnsi"/>
              </w:rPr>
            </w:pPr>
          </w:p>
        </w:tc>
        <w:tc>
          <w:tcPr>
            <w:tcW w:w="284" w:type="dxa"/>
          </w:tcPr>
          <w:p w14:paraId="022D8DB2" w14:textId="77777777" w:rsidR="00511A94" w:rsidRPr="002F1BC1" w:rsidRDefault="00511A94" w:rsidP="008D60A9">
            <w:pPr>
              <w:pStyle w:val="TableParagraph"/>
              <w:rPr>
                <w:rFonts w:asciiTheme="minorHAnsi" w:hAnsiTheme="minorHAnsi" w:cstheme="minorHAnsi"/>
              </w:rPr>
            </w:pPr>
          </w:p>
        </w:tc>
        <w:tc>
          <w:tcPr>
            <w:tcW w:w="283" w:type="dxa"/>
          </w:tcPr>
          <w:p w14:paraId="28A19FF6" w14:textId="77777777" w:rsidR="00511A94" w:rsidRPr="002F1BC1" w:rsidRDefault="00511A94" w:rsidP="008D60A9">
            <w:pPr>
              <w:pStyle w:val="TableParagraph"/>
              <w:rPr>
                <w:rFonts w:asciiTheme="minorHAnsi" w:hAnsiTheme="minorHAnsi" w:cstheme="minorHAnsi"/>
              </w:rPr>
            </w:pPr>
          </w:p>
        </w:tc>
        <w:tc>
          <w:tcPr>
            <w:tcW w:w="284" w:type="dxa"/>
          </w:tcPr>
          <w:p w14:paraId="5B825FFB" w14:textId="77777777" w:rsidR="00511A94" w:rsidRPr="002F1BC1" w:rsidRDefault="00511A94" w:rsidP="008D60A9">
            <w:pPr>
              <w:pStyle w:val="TableParagraph"/>
              <w:rPr>
                <w:rFonts w:asciiTheme="minorHAnsi" w:hAnsiTheme="minorHAnsi" w:cstheme="minorHAnsi"/>
              </w:rPr>
            </w:pPr>
          </w:p>
        </w:tc>
        <w:tc>
          <w:tcPr>
            <w:tcW w:w="283" w:type="dxa"/>
          </w:tcPr>
          <w:p w14:paraId="33A91932" w14:textId="77777777" w:rsidR="00511A94" w:rsidRPr="002F1BC1" w:rsidRDefault="00511A94" w:rsidP="008D60A9">
            <w:pPr>
              <w:pStyle w:val="TableParagraph"/>
              <w:rPr>
                <w:rFonts w:asciiTheme="minorHAnsi" w:hAnsiTheme="minorHAnsi" w:cstheme="minorHAnsi"/>
              </w:rPr>
            </w:pPr>
          </w:p>
        </w:tc>
        <w:tc>
          <w:tcPr>
            <w:tcW w:w="284" w:type="dxa"/>
          </w:tcPr>
          <w:p w14:paraId="7938540C" w14:textId="77777777" w:rsidR="00511A94" w:rsidRPr="002F1BC1" w:rsidRDefault="00511A94" w:rsidP="008D60A9">
            <w:pPr>
              <w:pStyle w:val="TableParagraph"/>
              <w:rPr>
                <w:rFonts w:asciiTheme="minorHAnsi" w:hAnsiTheme="minorHAnsi" w:cstheme="minorHAnsi"/>
              </w:rPr>
            </w:pPr>
          </w:p>
        </w:tc>
        <w:tc>
          <w:tcPr>
            <w:tcW w:w="283" w:type="dxa"/>
          </w:tcPr>
          <w:p w14:paraId="00FD5C1B" w14:textId="77777777" w:rsidR="00511A94" w:rsidRPr="002F1BC1" w:rsidRDefault="00511A94" w:rsidP="008D60A9">
            <w:pPr>
              <w:pStyle w:val="TableParagraph"/>
              <w:rPr>
                <w:rFonts w:asciiTheme="minorHAnsi" w:hAnsiTheme="minorHAnsi" w:cstheme="minorHAnsi"/>
              </w:rPr>
            </w:pPr>
          </w:p>
        </w:tc>
        <w:tc>
          <w:tcPr>
            <w:tcW w:w="284" w:type="dxa"/>
          </w:tcPr>
          <w:p w14:paraId="12C32225" w14:textId="77777777" w:rsidR="00511A94" w:rsidRPr="002F1BC1" w:rsidRDefault="00511A94" w:rsidP="008D60A9">
            <w:pPr>
              <w:pStyle w:val="TableParagraph"/>
              <w:rPr>
                <w:rFonts w:asciiTheme="minorHAnsi" w:hAnsiTheme="minorHAnsi" w:cstheme="minorHAnsi"/>
              </w:rPr>
            </w:pPr>
          </w:p>
        </w:tc>
        <w:tc>
          <w:tcPr>
            <w:tcW w:w="237" w:type="dxa"/>
          </w:tcPr>
          <w:p w14:paraId="6301B0F8" w14:textId="77777777" w:rsidR="00511A94" w:rsidRPr="002F1BC1" w:rsidRDefault="00511A94" w:rsidP="008D60A9">
            <w:pPr>
              <w:pStyle w:val="TableParagraph"/>
              <w:rPr>
                <w:rFonts w:asciiTheme="minorHAnsi" w:hAnsiTheme="minorHAnsi" w:cstheme="minorHAnsi"/>
              </w:rPr>
            </w:pPr>
          </w:p>
        </w:tc>
        <w:tc>
          <w:tcPr>
            <w:tcW w:w="278" w:type="dxa"/>
          </w:tcPr>
          <w:p w14:paraId="52EF0308" w14:textId="77777777" w:rsidR="00511A94" w:rsidRPr="002F1BC1" w:rsidRDefault="00511A94" w:rsidP="008D60A9">
            <w:pPr>
              <w:pStyle w:val="TableParagraph"/>
              <w:rPr>
                <w:rFonts w:asciiTheme="minorHAnsi" w:hAnsiTheme="minorHAnsi" w:cstheme="minorHAnsi"/>
              </w:rPr>
            </w:pPr>
          </w:p>
        </w:tc>
        <w:tc>
          <w:tcPr>
            <w:tcW w:w="278" w:type="dxa"/>
          </w:tcPr>
          <w:p w14:paraId="36541F7A" w14:textId="77777777" w:rsidR="00511A94" w:rsidRPr="002F1BC1" w:rsidRDefault="00511A94" w:rsidP="008D60A9">
            <w:pPr>
              <w:pStyle w:val="TableParagraph"/>
              <w:rPr>
                <w:rFonts w:asciiTheme="minorHAnsi" w:hAnsiTheme="minorHAnsi" w:cstheme="minorHAnsi"/>
              </w:rPr>
            </w:pPr>
          </w:p>
        </w:tc>
        <w:tc>
          <w:tcPr>
            <w:tcW w:w="277" w:type="dxa"/>
          </w:tcPr>
          <w:p w14:paraId="54484F6E" w14:textId="77777777" w:rsidR="00511A94" w:rsidRPr="002F1BC1" w:rsidRDefault="00511A94" w:rsidP="008D60A9">
            <w:pPr>
              <w:pStyle w:val="TableParagraph"/>
              <w:rPr>
                <w:rFonts w:asciiTheme="minorHAnsi" w:hAnsiTheme="minorHAnsi" w:cstheme="minorHAnsi"/>
              </w:rPr>
            </w:pPr>
          </w:p>
        </w:tc>
        <w:tc>
          <w:tcPr>
            <w:tcW w:w="279" w:type="dxa"/>
          </w:tcPr>
          <w:p w14:paraId="751C0D11" w14:textId="77777777" w:rsidR="00511A94" w:rsidRPr="002F1BC1" w:rsidRDefault="00511A94" w:rsidP="008D60A9">
            <w:pPr>
              <w:pStyle w:val="TableParagraph"/>
              <w:rPr>
                <w:rFonts w:asciiTheme="minorHAnsi" w:hAnsiTheme="minorHAnsi" w:cstheme="minorHAnsi"/>
              </w:rPr>
            </w:pPr>
          </w:p>
        </w:tc>
        <w:tc>
          <w:tcPr>
            <w:tcW w:w="277" w:type="dxa"/>
          </w:tcPr>
          <w:p w14:paraId="502E4AC6" w14:textId="77777777" w:rsidR="00511A94" w:rsidRPr="002F1BC1" w:rsidRDefault="00511A94" w:rsidP="008D60A9">
            <w:pPr>
              <w:pStyle w:val="TableParagraph"/>
              <w:rPr>
                <w:rFonts w:asciiTheme="minorHAnsi" w:hAnsiTheme="minorHAnsi" w:cstheme="minorHAnsi"/>
              </w:rPr>
            </w:pPr>
          </w:p>
        </w:tc>
        <w:tc>
          <w:tcPr>
            <w:tcW w:w="277" w:type="dxa"/>
          </w:tcPr>
          <w:p w14:paraId="1AF762AD" w14:textId="77777777" w:rsidR="00511A94" w:rsidRPr="002F1BC1" w:rsidRDefault="00511A94" w:rsidP="008D60A9">
            <w:pPr>
              <w:pStyle w:val="TableParagraph"/>
              <w:rPr>
                <w:rFonts w:asciiTheme="minorHAnsi" w:hAnsiTheme="minorHAnsi" w:cstheme="minorHAnsi"/>
              </w:rPr>
            </w:pPr>
          </w:p>
        </w:tc>
        <w:tc>
          <w:tcPr>
            <w:tcW w:w="276" w:type="dxa"/>
            <w:tcBorders>
              <w:top w:val="nil"/>
            </w:tcBorders>
          </w:tcPr>
          <w:p w14:paraId="1F914B09" w14:textId="77777777" w:rsidR="00511A94" w:rsidRPr="002F1BC1" w:rsidRDefault="00511A94" w:rsidP="008D60A9">
            <w:pPr>
              <w:pStyle w:val="TableParagraph"/>
              <w:rPr>
                <w:rFonts w:asciiTheme="minorHAnsi" w:hAnsiTheme="minorHAnsi" w:cstheme="minorHAnsi"/>
              </w:rPr>
            </w:pPr>
          </w:p>
        </w:tc>
        <w:tc>
          <w:tcPr>
            <w:tcW w:w="276" w:type="dxa"/>
            <w:tcBorders>
              <w:top w:val="nil"/>
            </w:tcBorders>
          </w:tcPr>
          <w:p w14:paraId="23F856FD" w14:textId="77777777" w:rsidR="00511A94" w:rsidRPr="002F1BC1" w:rsidRDefault="00511A94" w:rsidP="008D60A9">
            <w:pPr>
              <w:pStyle w:val="TableParagraph"/>
              <w:rPr>
                <w:rFonts w:asciiTheme="minorHAnsi" w:hAnsiTheme="minorHAnsi" w:cstheme="minorHAnsi"/>
              </w:rPr>
            </w:pPr>
          </w:p>
        </w:tc>
        <w:tc>
          <w:tcPr>
            <w:tcW w:w="552" w:type="dxa"/>
            <w:gridSpan w:val="2"/>
            <w:tcBorders>
              <w:top w:val="nil"/>
              <w:left w:val="nil"/>
              <w:bottom w:val="nil"/>
              <w:right w:val="nil"/>
            </w:tcBorders>
            <w:shd w:val="clear" w:color="auto" w:fill="000000"/>
          </w:tcPr>
          <w:p w14:paraId="092DDCAA" w14:textId="77777777" w:rsidR="00511A94" w:rsidRPr="002F1BC1" w:rsidRDefault="00511A94" w:rsidP="008D60A9">
            <w:pPr>
              <w:pStyle w:val="TableParagraph"/>
              <w:rPr>
                <w:rFonts w:asciiTheme="minorHAnsi" w:hAnsiTheme="minorHAnsi" w:cstheme="minorHAnsi"/>
              </w:rPr>
            </w:pPr>
          </w:p>
        </w:tc>
        <w:tc>
          <w:tcPr>
            <w:tcW w:w="275" w:type="dxa"/>
            <w:tcBorders>
              <w:bottom w:val="nil"/>
            </w:tcBorders>
          </w:tcPr>
          <w:p w14:paraId="3F771470" w14:textId="77777777" w:rsidR="00511A94" w:rsidRPr="002F1BC1" w:rsidRDefault="00511A94" w:rsidP="008D60A9">
            <w:pPr>
              <w:pStyle w:val="TableParagraph"/>
              <w:rPr>
                <w:rFonts w:asciiTheme="minorHAnsi" w:hAnsiTheme="minorHAnsi" w:cstheme="minorHAnsi"/>
              </w:rPr>
            </w:pPr>
          </w:p>
        </w:tc>
        <w:tc>
          <w:tcPr>
            <w:tcW w:w="274" w:type="dxa"/>
            <w:tcBorders>
              <w:bottom w:val="nil"/>
            </w:tcBorders>
          </w:tcPr>
          <w:p w14:paraId="5657ECBF" w14:textId="77777777" w:rsidR="00511A94" w:rsidRPr="002F1BC1" w:rsidRDefault="00511A94" w:rsidP="008D60A9">
            <w:pPr>
              <w:pStyle w:val="TableParagraph"/>
              <w:rPr>
                <w:rFonts w:asciiTheme="minorHAnsi" w:hAnsiTheme="minorHAnsi" w:cstheme="minorHAnsi"/>
              </w:rPr>
            </w:pPr>
          </w:p>
        </w:tc>
      </w:tr>
      <w:tr w:rsidR="00511A94" w:rsidRPr="002F1BC1" w14:paraId="61F2777E" w14:textId="77777777" w:rsidTr="008D60A9">
        <w:trPr>
          <w:trHeight w:val="302"/>
        </w:trPr>
        <w:tc>
          <w:tcPr>
            <w:tcW w:w="3571" w:type="dxa"/>
          </w:tcPr>
          <w:p w14:paraId="68978CCB" w14:textId="77777777" w:rsidR="00511A94" w:rsidRPr="002F1BC1" w:rsidRDefault="00511A94" w:rsidP="008D60A9">
            <w:pPr>
              <w:pStyle w:val="TableParagraph"/>
              <w:spacing w:before="104" w:line="178" w:lineRule="exact"/>
              <w:ind w:left="69"/>
              <w:rPr>
                <w:rFonts w:asciiTheme="minorHAnsi" w:hAnsiTheme="minorHAnsi" w:cstheme="minorHAnsi"/>
              </w:rPr>
            </w:pPr>
            <w:r w:rsidRPr="002F1BC1">
              <w:rPr>
                <w:rFonts w:asciiTheme="minorHAnsi" w:hAnsiTheme="minorHAnsi" w:cstheme="minorHAnsi"/>
              </w:rPr>
              <w:t>Calificación de oferentes preseleccionados</w:t>
            </w:r>
          </w:p>
        </w:tc>
        <w:tc>
          <w:tcPr>
            <w:tcW w:w="283" w:type="dxa"/>
          </w:tcPr>
          <w:p w14:paraId="19013512" w14:textId="77777777" w:rsidR="00511A94" w:rsidRPr="002F1BC1" w:rsidRDefault="00511A94" w:rsidP="008D60A9">
            <w:pPr>
              <w:pStyle w:val="TableParagraph"/>
              <w:rPr>
                <w:rFonts w:asciiTheme="minorHAnsi" w:hAnsiTheme="minorHAnsi" w:cstheme="minorHAnsi"/>
              </w:rPr>
            </w:pPr>
          </w:p>
        </w:tc>
        <w:tc>
          <w:tcPr>
            <w:tcW w:w="284" w:type="dxa"/>
          </w:tcPr>
          <w:p w14:paraId="5E5DA78A" w14:textId="77777777" w:rsidR="00511A94" w:rsidRPr="002F1BC1" w:rsidRDefault="00511A94" w:rsidP="008D60A9">
            <w:pPr>
              <w:pStyle w:val="TableParagraph"/>
              <w:rPr>
                <w:rFonts w:asciiTheme="minorHAnsi" w:hAnsiTheme="minorHAnsi" w:cstheme="minorHAnsi"/>
              </w:rPr>
            </w:pPr>
          </w:p>
        </w:tc>
        <w:tc>
          <w:tcPr>
            <w:tcW w:w="283" w:type="dxa"/>
          </w:tcPr>
          <w:p w14:paraId="49F13538" w14:textId="77777777" w:rsidR="00511A94" w:rsidRPr="002F1BC1" w:rsidRDefault="00511A94" w:rsidP="008D60A9">
            <w:pPr>
              <w:pStyle w:val="TableParagraph"/>
              <w:rPr>
                <w:rFonts w:asciiTheme="minorHAnsi" w:hAnsiTheme="minorHAnsi" w:cstheme="minorHAnsi"/>
              </w:rPr>
            </w:pPr>
          </w:p>
        </w:tc>
        <w:tc>
          <w:tcPr>
            <w:tcW w:w="284" w:type="dxa"/>
          </w:tcPr>
          <w:p w14:paraId="45938840" w14:textId="77777777" w:rsidR="00511A94" w:rsidRPr="002F1BC1" w:rsidRDefault="00511A94" w:rsidP="008D60A9">
            <w:pPr>
              <w:pStyle w:val="TableParagraph"/>
              <w:rPr>
                <w:rFonts w:asciiTheme="minorHAnsi" w:hAnsiTheme="minorHAnsi" w:cstheme="minorHAnsi"/>
              </w:rPr>
            </w:pPr>
          </w:p>
        </w:tc>
        <w:tc>
          <w:tcPr>
            <w:tcW w:w="283" w:type="dxa"/>
          </w:tcPr>
          <w:p w14:paraId="47DED019" w14:textId="77777777" w:rsidR="00511A94" w:rsidRPr="002F1BC1" w:rsidRDefault="00511A94" w:rsidP="008D60A9">
            <w:pPr>
              <w:pStyle w:val="TableParagraph"/>
              <w:rPr>
                <w:rFonts w:asciiTheme="minorHAnsi" w:hAnsiTheme="minorHAnsi" w:cstheme="minorHAnsi"/>
              </w:rPr>
            </w:pPr>
          </w:p>
        </w:tc>
        <w:tc>
          <w:tcPr>
            <w:tcW w:w="284" w:type="dxa"/>
          </w:tcPr>
          <w:p w14:paraId="49E2288C" w14:textId="77777777" w:rsidR="00511A94" w:rsidRPr="002F1BC1" w:rsidRDefault="00511A94" w:rsidP="008D60A9">
            <w:pPr>
              <w:pStyle w:val="TableParagraph"/>
              <w:rPr>
                <w:rFonts w:asciiTheme="minorHAnsi" w:hAnsiTheme="minorHAnsi" w:cstheme="minorHAnsi"/>
              </w:rPr>
            </w:pPr>
          </w:p>
        </w:tc>
        <w:tc>
          <w:tcPr>
            <w:tcW w:w="283" w:type="dxa"/>
          </w:tcPr>
          <w:p w14:paraId="043A580F" w14:textId="77777777" w:rsidR="00511A94" w:rsidRPr="002F1BC1" w:rsidRDefault="00511A94" w:rsidP="008D60A9">
            <w:pPr>
              <w:pStyle w:val="TableParagraph"/>
              <w:rPr>
                <w:rFonts w:asciiTheme="minorHAnsi" w:hAnsiTheme="minorHAnsi" w:cstheme="minorHAnsi"/>
              </w:rPr>
            </w:pPr>
          </w:p>
        </w:tc>
        <w:tc>
          <w:tcPr>
            <w:tcW w:w="284" w:type="dxa"/>
          </w:tcPr>
          <w:p w14:paraId="4D50D8B8" w14:textId="77777777" w:rsidR="00511A94" w:rsidRPr="002F1BC1" w:rsidRDefault="00511A94" w:rsidP="008D60A9">
            <w:pPr>
              <w:pStyle w:val="TableParagraph"/>
              <w:rPr>
                <w:rFonts w:asciiTheme="minorHAnsi" w:hAnsiTheme="minorHAnsi" w:cstheme="minorHAnsi"/>
              </w:rPr>
            </w:pPr>
          </w:p>
        </w:tc>
        <w:tc>
          <w:tcPr>
            <w:tcW w:w="237" w:type="dxa"/>
          </w:tcPr>
          <w:p w14:paraId="3196D732" w14:textId="77777777" w:rsidR="00511A94" w:rsidRPr="002F1BC1" w:rsidRDefault="00511A94" w:rsidP="008D60A9">
            <w:pPr>
              <w:pStyle w:val="TableParagraph"/>
              <w:rPr>
                <w:rFonts w:asciiTheme="minorHAnsi" w:hAnsiTheme="minorHAnsi" w:cstheme="minorHAnsi"/>
              </w:rPr>
            </w:pPr>
          </w:p>
        </w:tc>
        <w:tc>
          <w:tcPr>
            <w:tcW w:w="278" w:type="dxa"/>
          </w:tcPr>
          <w:p w14:paraId="02CA7687" w14:textId="77777777" w:rsidR="00511A94" w:rsidRPr="002F1BC1" w:rsidRDefault="00511A94" w:rsidP="008D60A9">
            <w:pPr>
              <w:pStyle w:val="TableParagraph"/>
              <w:rPr>
                <w:rFonts w:asciiTheme="minorHAnsi" w:hAnsiTheme="minorHAnsi" w:cstheme="minorHAnsi"/>
              </w:rPr>
            </w:pPr>
          </w:p>
        </w:tc>
        <w:tc>
          <w:tcPr>
            <w:tcW w:w="278" w:type="dxa"/>
          </w:tcPr>
          <w:p w14:paraId="2C31D8F5" w14:textId="77777777" w:rsidR="00511A94" w:rsidRPr="002F1BC1" w:rsidRDefault="00511A94" w:rsidP="008D60A9">
            <w:pPr>
              <w:pStyle w:val="TableParagraph"/>
              <w:rPr>
                <w:rFonts w:asciiTheme="minorHAnsi" w:hAnsiTheme="minorHAnsi" w:cstheme="minorHAnsi"/>
              </w:rPr>
            </w:pPr>
          </w:p>
        </w:tc>
        <w:tc>
          <w:tcPr>
            <w:tcW w:w="277" w:type="dxa"/>
          </w:tcPr>
          <w:p w14:paraId="0F5D0687" w14:textId="77777777" w:rsidR="00511A94" w:rsidRPr="002F1BC1" w:rsidRDefault="00511A94" w:rsidP="008D60A9">
            <w:pPr>
              <w:pStyle w:val="TableParagraph"/>
              <w:rPr>
                <w:rFonts w:asciiTheme="minorHAnsi" w:hAnsiTheme="minorHAnsi" w:cstheme="minorHAnsi"/>
              </w:rPr>
            </w:pPr>
          </w:p>
        </w:tc>
        <w:tc>
          <w:tcPr>
            <w:tcW w:w="279" w:type="dxa"/>
          </w:tcPr>
          <w:p w14:paraId="7ED01326" w14:textId="77777777" w:rsidR="00511A94" w:rsidRPr="002F1BC1" w:rsidRDefault="00511A94" w:rsidP="008D60A9">
            <w:pPr>
              <w:pStyle w:val="TableParagraph"/>
              <w:rPr>
                <w:rFonts w:asciiTheme="minorHAnsi" w:hAnsiTheme="minorHAnsi" w:cstheme="minorHAnsi"/>
              </w:rPr>
            </w:pPr>
          </w:p>
        </w:tc>
        <w:tc>
          <w:tcPr>
            <w:tcW w:w="277" w:type="dxa"/>
          </w:tcPr>
          <w:p w14:paraId="0F7B9C28" w14:textId="77777777" w:rsidR="00511A94" w:rsidRPr="002F1BC1" w:rsidRDefault="00511A94" w:rsidP="008D60A9">
            <w:pPr>
              <w:pStyle w:val="TableParagraph"/>
              <w:rPr>
                <w:rFonts w:asciiTheme="minorHAnsi" w:hAnsiTheme="minorHAnsi" w:cstheme="minorHAnsi"/>
              </w:rPr>
            </w:pPr>
          </w:p>
        </w:tc>
        <w:tc>
          <w:tcPr>
            <w:tcW w:w="277" w:type="dxa"/>
          </w:tcPr>
          <w:p w14:paraId="14226E0B" w14:textId="77777777" w:rsidR="00511A94" w:rsidRPr="002F1BC1" w:rsidRDefault="00511A94" w:rsidP="008D60A9">
            <w:pPr>
              <w:pStyle w:val="TableParagraph"/>
              <w:rPr>
                <w:rFonts w:asciiTheme="minorHAnsi" w:hAnsiTheme="minorHAnsi" w:cstheme="minorHAnsi"/>
              </w:rPr>
            </w:pPr>
          </w:p>
        </w:tc>
        <w:tc>
          <w:tcPr>
            <w:tcW w:w="276" w:type="dxa"/>
          </w:tcPr>
          <w:p w14:paraId="07E468BA" w14:textId="77777777" w:rsidR="00511A94" w:rsidRPr="002F1BC1" w:rsidRDefault="00511A94" w:rsidP="008D60A9">
            <w:pPr>
              <w:pStyle w:val="TableParagraph"/>
              <w:rPr>
                <w:rFonts w:asciiTheme="minorHAnsi" w:hAnsiTheme="minorHAnsi" w:cstheme="minorHAnsi"/>
              </w:rPr>
            </w:pPr>
          </w:p>
        </w:tc>
        <w:tc>
          <w:tcPr>
            <w:tcW w:w="276" w:type="dxa"/>
          </w:tcPr>
          <w:p w14:paraId="60925B0B" w14:textId="77777777" w:rsidR="00511A94" w:rsidRPr="002F1BC1" w:rsidRDefault="00511A94" w:rsidP="008D60A9">
            <w:pPr>
              <w:pStyle w:val="TableParagraph"/>
              <w:rPr>
                <w:rFonts w:asciiTheme="minorHAnsi" w:hAnsiTheme="minorHAnsi" w:cstheme="minorHAnsi"/>
              </w:rPr>
            </w:pPr>
          </w:p>
        </w:tc>
        <w:tc>
          <w:tcPr>
            <w:tcW w:w="275" w:type="dxa"/>
            <w:tcBorders>
              <w:top w:val="nil"/>
            </w:tcBorders>
          </w:tcPr>
          <w:p w14:paraId="69BBAD07" w14:textId="77777777" w:rsidR="00511A94" w:rsidRPr="002F1BC1" w:rsidRDefault="00511A94" w:rsidP="008D60A9">
            <w:pPr>
              <w:pStyle w:val="TableParagraph"/>
              <w:rPr>
                <w:rFonts w:asciiTheme="minorHAnsi" w:hAnsiTheme="minorHAnsi" w:cstheme="minorHAnsi"/>
              </w:rPr>
            </w:pPr>
          </w:p>
        </w:tc>
        <w:tc>
          <w:tcPr>
            <w:tcW w:w="277" w:type="dxa"/>
            <w:tcBorders>
              <w:top w:val="nil"/>
            </w:tcBorders>
          </w:tcPr>
          <w:p w14:paraId="5FE9E54B" w14:textId="77777777" w:rsidR="00511A94" w:rsidRPr="002F1BC1" w:rsidRDefault="00511A94" w:rsidP="008D60A9">
            <w:pPr>
              <w:pStyle w:val="TableParagraph"/>
              <w:rPr>
                <w:rFonts w:asciiTheme="minorHAnsi" w:hAnsiTheme="minorHAnsi" w:cstheme="minorHAnsi"/>
              </w:rPr>
            </w:pPr>
          </w:p>
        </w:tc>
        <w:tc>
          <w:tcPr>
            <w:tcW w:w="549" w:type="dxa"/>
            <w:gridSpan w:val="2"/>
            <w:tcBorders>
              <w:top w:val="nil"/>
              <w:left w:val="nil"/>
              <w:bottom w:val="nil"/>
              <w:right w:val="nil"/>
            </w:tcBorders>
            <w:shd w:val="clear" w:color="auto" w:fill="000000"/>
          </w:tcPr>
          <w:p w14:paraId="2B0E62D6" w14:textId="77777777" w:rsidR="00511A94" w:rsidRPr="002F1BC1" w:rsidRDefault="00511A94" w:rsidP="008D60A9">
            <w:pPr>
              <w:pStyle w:val="TableParagraph"/>
              <w:rPr>
                <w:rFonts w:asciiTheme="minorHAnsi" w:hAnsiTheme="minorHAnsi" w:cstheme="minorHAnsi"/>
              </w:rPr>
            </w:pPr>
          </w:p>
        </w:tc>
      </w:tr>
      <w:tr w:rsidR="00511A94" w:rsidRPr="002F1BC1" w14:paraId="52846009" w14:textId="77777777" w:rsidTr="008D60A9">
        <w:trPr>
          <w:trHeight w:val="313"/>
        </w:trPr>
        <w:tc>
          <w:tcPr>
            <w:tcW w:w="3571" w:type="dxa"/>
          </w:tcPr>
          <w:p w14:paraId="2DDF0F1E" w14:textId="77777777" w:rsidR="00511A94" w:rsidRPr="002F1BC1" w:rsidRDefault="00511A94" w:rsidP="008D60A9">
            <w:pPr>
              <w:pStyle w:val="TableParagraph"/>
              <w:spacing w:before="118" w:line="175" w:lineRule="exact"/>
              <w:ind w:left="69"/>
              <w:rPr>
                <w:rFonts w:asciiTheme="minorHAnsi" w:hAnsiTheme="minorHAnsi" w:cstheme="minorHAnsi"/>
              </w:rPr>
            </w:pPr>
            <w:r w:rsidRPr="002F1BC1">
              <w:rPr>
                <w:rFonts w:asciiTheme="minorHAnsi" w:hAnsiTheme="minorHAnsi" w:cstheme="minorHAnsi"/>
              </w:rPr>
              <w:t>Notificación de resultado a oferentes</w:t>
            </w:r>
          </w:p>
        </w:tc>
        <w:tc>
          <w:tcPr>
            <w:tcW w:w="283" w:type="dxa"/>
          </w:tcPr>
          <w:p w14:paraId="6153AC6A" w14:textId="77777777" w:rsidR="00511A94" w:rsidRPr="002F1BC1" w:rsidRDefault="00511A94" w:rsidP="008D60A9">
            <w:pPr>
              <w:pStyle w:val="TableParagraph"/>
              <w:rPr>
                <w:rFonts w:asciiTheme="minorHAnsi" w:hAnsiTheme="minorHAnsi" w:cstheme="minorHAnsi"/>
              </w:rPr>
            </w:pPr>
          </w:p>
        </w:tc>
        <w:tc>
          <w:tcPr>
            <w:tcW w:w="284" w:type="dxa"/>
          </w:tcPr>
          <w:p w14:paraId="620A5963" w14:textId="77777777" w:rsidR="00511A94" w:rsidRPr="002F1BC1" w:rsidRDefault="00511A94" w:rsidP="008D60A9">
            <w:pPr>
              <w:pStyle w:val="TableParagraph"/>
              <w:rPr>
                <w:rFonts w:asciiTheme="minorHAnsi" w:hAnsiTheme="minorHAnsi" w:cstheme="minorHAnsi"/>
              </w:rPr>
            </w:pPr>
          </w:p>
        </w:tc>
        <w:tc>
          <w:tcPr>
            <w:tcW w:w="283" w:type="dxa"/>
          </w:tcPr>
          <w:p w14:paraId="421426F9" w14:textId="77777777" w:rsidR="00511A94" w:rsidRPr="002F1BC1" w:rsidRDefault="00511A94" w:rsidP="008D60A9">
            <w:pPr>
              <w:pStyle w:val="TableParagraph"/>
              <w:rPr>
                <w:rFonts w:asciiTheme="minorHAnsi" w:hAnsiTheme="minorHAnsi" w:cstheme="minorHAnsi"/>
              </w:rPr>
            </w:pPr>
          </w:p>
        </w:tc>
        <w:tc>
          <w:tcPr>
            <w:tcW w:w="284" w:type="dxa"/>
          </w:tcPr>
          <w:p w14:paraId="1A27E98A" w14:textId="77777777" w:rsidR="00511A94" w:rsidRPr="002F1BC1" w:rsidRDefault="00511A94" w:rsidP="008D60A9">
            <w:pPr>
              <w:pStyle w:val="TableParagraph"/>
              <w:rPr>
                <w:rFonts w:asciiTheme="minorHAnsi" w:hAnsiTheme="minorHAnsi" w:cstheme="minorHAnsi"/>
              </w:rPr>
            </w:pPr>
          </w:p>
        </w:tc>
        <w:tc>
          <w:tcPr>
            <w:tcW w:w="283" w:type="dxa"/>
          </w:tcPr>
          <w:p w14:paraId="083706C3" w14:textId="77777777" w:rsidR="00511A94" w:rsidRPr="002F1BC1" w:rsidRDefault="00511A94" w:rsidP="008D60A9">
            <w:pPr>
              <w:pStyle w:val="TableParagraph"/>
              <w:rPr>
                <w:rFonts w:asciiTheme="minorHAnsi" w:hAnsiTheme="minorHAnsi" w:cstheme="minorHAnsi"/>
              </w:rPr>
            </w:pPr>
          </w:p>
        </w:tc>
        <w:tc>
          <w:tcPr>
            <w:tcW w:w="284" w:type="dxa"/>
          </w:tcPr>
          <w:p w14:paraId="420B2016" w14:textId="77777777" w:rsidR="00511A94" w:rsidRPr="002F1BC1" w:rsidRDefault="00511A94" w:rsidP="008D60A9">
            <w:pPr>
              <w:pStyle w:val="TableParagraph"/>
              <w:rPr>
                <w:rFonts w:asciiTheme="minorHAnsi" w:hAnsiTheme="minorHAnsi" w:cstheme="minorHAnsi"/>
              </w:rPr>
            </w:pPr>
          </w:p>
        </w:tc>
        <w:tc>
          <w:tcPr>
            <w:tcW w:w="283" w:type="dxa"/>
          </w:tcPr>
          <w:p w14:paraId="3FDABD24" w14:textId="77777777" w:rsidR="00511A94" w:rsidRPr="002F1BC1" w:rsidRDefault="00511A94" w:rsidP="008D60A9">
            <w:pPr>
              <w:pStyle w:val="TableParagraph"/>
              <w:rPr>
                <w:rFonts w:asciiTheme="minorHAnsi" w:hAnsiTheme="minorHAnsi" w:cstheme="minorHAnsi"/>
              </w:rPr>
            </w:pPr>
          </w:p>
        </w:tc>
        <w:tc>
          <w:tcPr>
            <w:tcW w:w="284" w:type="dxa"/>
          </w:tcPr>
          <w:p w14:paraId="4596DD0D" w14:textId="77777777" w:rsidR="00511A94" w:rsidRPr="002F1BC1" w:rsidRDefault="00511A94" w:rsidP="008D60A9">
            <w:pPr>
              <w:pStyle w:val="TableParagraph"/>
              <w:rPr>
                <w:rFonts w:asciiTheme="minorHAnsi" w:hAnsiTheme="minorHAnsi" w:cstheme="minorHAnsi"/>
              </w:rPr>
            </w:pPr>
          </w:p>
        </w:tc>
        <w:tc>
          <w:tcPr>
            <w:tcW w:w="237" w:type="dxa"/>
          </w:tcPr>
          <w:p w14:paraId="47AB26CC" w14:textId="77777777" w:rsidR="00511A94" w:rsidRPr="002F1BC1" w:rsidRDefault="00511A94" w:rsidP="008D60A9">
            <w:pPr>
              <w:pStyle w:val="TableParagraph"/>
              <w:rPr>
                <w:rFonts w:asciiTheme="minorHAnsi" w:hAnsiTheme="minorHAnsi" w:cstheme="minorHAnsi"/>
              </w:rPr>
            </w:pPr>
          </w:p>
        </w:tc>
        <w:tc>
          <w:tcPr>
            <w:tcW w:w="278" w:type="dxa"/>
          </w:tcPr>
          <w:p w14:paraId="0BFC293E" w14:textId="77777777" w:rsidR="00511A94" w:rsidRPr="002F1BC1" w:rsidRDefault="00511A94" w:rsidP="008D60A9">
            <w:pPr>
              <w:pStyle w:val="TableParagraph"/>
              <w:rPr>
                <w:rFonts w:asciiTheme="minorHAnsi" w:hAnsiTheme="minorHAnsi" w:cstheme="minorHAnsi"/>
              </w:rPr>
            </w:pPr>
          </w:p>
        </w:tc>
        <w:tc>
          <w:tcPr>
            <w:tcW w:w="278" w:type="dxa"/>
          </w:tcPr>
          <w:p w14:paraId="63C6EDC9" w14:textId="77777777" w:rsidR="00511A94" w:rsidRPr="002F1BC1" w:rsidRDefault="00511A94" w:rsidP="008D60A9">
            <w:pPr>
              <w:pStyle w:val="TableParagraph"/>
              <w:rPr>
                <w:rFonts w:asciiTheme="minorHAnsi" w:hAnsiTheme="minorHAnsi" w:cstheme="minorHAnsi"/>
              </w:rPr>
            </w:pPr>
          </w:p>
        </w:tc>
        <w:tc>
          <w:tcPr>
            <w:tcW w:w="277" w:type="dxa"/>
          </w:tcPr>
          <w:p w14:paraId="619D360C" w14:textId="77777777" w:rsidR="00511A94" w:rsidRPr="002F1BC1" w:rsidRDefault="00511A94" w:rsidP="008D60A9">
            <w:pPr>
              <w:pStyle w:val="TableParagraph"/>
              <w:rPr>
                <w:rFonts w:asciiTheme="minorHAnsi" w:hAnsiTheme="minorHAnsi" w:cstheme="minorHAnsi"/>
              </w:rPr>
            </w:pPr>
          </w:p>
        </w:tc>
        <w:tc>
          <w:tcPr>
            <w:tcW w:w="279" w:type="dxa"/>
          </w:tcPr>
          <w:p w14:paraId="672F5821" w14:textId="77777777" w:rsidR="00511A94" w:rsidRPr="002F1BC1" w:rsidRDefault="00511A94" w:rsidP="008D60A9">
            <w:pPr>
              <w:pStyle w:val="TableParagraph"/>
              <w:rPr>
                <w:rFonts w:asciiTheme="minorHAnsi" w:hAnsiTheme="minorHAnsi" w:cstheme="minorHAnsi"/>
              </w:rPr>
            </w:pPr>
          </w:p>
        </w:tc>
        <w:tc>
          <w:tcPr>
            <w:tcW w:w="277" w:type="dxa"/>
          </w:tcPr>
          <w:p w14:paraId="1E54C7CD" w14:textId="77777777" w:rsidR="00511A94" w:rsidRPr="002F1BC1" w:rsidRDefault="00511A94" w:rsidP="008D60A9">
            <w:pPr>
              <w:pStyle w:val="TableParagraph"/>
              <w:rPr>
                <w:rFonts w:asciiTheme="minorHAnsi" w:hAnsiTheme="minorHAnsi" w:cstheme="minorHAnsi"/>
              </w:rPr>
            </w:pPr>
          </w:p>
        </w:tc>
        <w:tc>
          <w:tcPr>
            <w:tcW w:w="277" w:type="dxa"/>
          </w:tcPr>
          <w:p w14:paraId="3581C6D6" w14:textId="77777777" w:rsidR="00511A94" w:rsidRPr="002F1BC1" w:rsidRDefault="00511A94" w:rsidP="008D60A9">
            <w:pPr>
              <w:pStyle w:val="TableParagraph"/>
              <w:rPr>
                <w:rFonts w:asciiTheme="minorHAnsi" w:hAnsiTheme="minorHAnsi" w:cstheme="minorHAnsi"/>
              </w:rPr>
            </w:pPr>
          </w:p>
        </w:tc>
        <w:tc>
          <w:tcPr>
            <w:tcW w:w="276" w:type="dxa"/>
          </w:tcPr>
          <w:p w14:paraId="4EB5BE88" w14:textId="77777777" w:rsidR="00511A94" w:rsidRPr="002F1BC1" w:rsidRDefault="00511A94" w:rsidP="008D60A9">
            <w:pPr>
              <w:pStyle w:val="TableParagraph"/>
              <w:rPr>
                <w:rFonts w:asciiTheme="minorHAnsi" w:hAnsiTheme="minorHAnsi" w:cstheme="minorHAnsi"/>
              </w:rPr>
            </w:pPr>
          </w:p>
        </w:tc>
        <w:tc>
          <w:tcPr>
            <w:tcW w:w="276" w:type="dxa"/>
          </w:tcPr>
          <w:p w14:paraId="2D5B497D" w14:textId="77777777" w:rsidR="00511A94" w:rsidRPr="002F1BC1" w:rsidRDefault="00511A94" w:rsidP="008D60A9">
            <w:pPr>
              <w:pStyle w:val="TableParagraph"/>
              <w:rPr>
                <w:rFonts w:asciiTheme="minorHAnsi" w:hAnsiTheme="minorHAnsi" w:cstheme="minorHAnsi"/>
              </w:rPr>
            </w:pPr>
          </w:p>
        </w:tc>
        <w:tc>
          <w:tcPr>
            <w:tcW w:w="275" w:type="dxa"/>
          </w:tcPr>
          <w:p w14:paraId="221F1156" w14:textId="77777777" w:rsidR="00511A94" w:rsidRPr="002F1BC1" w:rsidRDefault="00511A94" w:rsidP="008D60A9">
            <w:pPr>
              <w:pStyle w:val="TableParagraph"/>
              <w:rPr>
                <w:rFonts w:asciiTheme="minorHAnsi" w:hAnsiTheme="minorHAnsi" w:cstheme="minorHAnsi"/>
              </w:rPr>
            </w:pPr>
          </w:p>
        </w:tc>
        <w:tc>
          <w:tcPr>
            <w:tcW w:w="277" w:type="dxa"/>
          </w:tcPr>
          <w:p w14:paraId="1CE8CA50" w14:textId="77777777" w:rsidR="00511A94" w:rsidRPr="002F1BC1" w:rsidRDefault="00511A94" w:rsidP="008D60A9">
            <w:pPr>
              <w:pStyle w:val="TableParagraph"/>
              <w:rPr>
                <w:rFonts w:asciiTheme="minorHAnsi" w:hAnsiTheme="minorHAnsi" w:cstheme="minorHAnsi"/>
              </w:rPr>
            </w:pPr>
          </w:p>
        </w:tc>
        <w:tc>
          <w:tcPr>
            <w:tcW w:w="275" w:type="dxa"/>
          </w:tcPr>
          <w:p w14:paraId="29A63023" w14:textId="77777777" w:rsidR="00511A94" w:rsidRPr="002F1BC1" w:rsidRDefault="00511A94" w:rsidP="008D60A9">
            <w:pPr>
              <w:pStyle w:val="TableParagraph"/>
              <w:rPr>
                <w:rFonts w:asciiTheme="minorHAnsi" w:hAnsiTheme="minorHAnsi" w:cstheme="minorHAnsi"/>
              </w:rPr>
            </w:pPr>
          </w:p>
        </w:tc>
        <w:tc>
          <w:tcPr>
            <w:tcW w:w="274" w:type="dxa"/>
            <w:tcBorders>
              <w:top w:val="nil"/>
              <w:left w:val="nil"/>
              <w:bottom w:val="nil"/>
              <w:right w:val="nil"/>
            </w:tcBorders>
            <w:shd w:val="clear" w:color="auto" w:fill="000000"/>
          </w:tcPr>
          <w:p w14:paraId="679176B8" w14:textId="77777777" w:rsidR="00511A94" w:rsidRPr="002F1BC1" w:rsidRDefault="00511A94" w:rsidP="008D60A9">
            <w:pPr>
              <w:pStyle w:val="TableParagraph"/>
              <w:rPr>
                <w:rFonts w:asciiTheme="minorHAnsi" w:hAnsiTheme="minorHAnsi" w:cstheme="minorHAnsi"/>
              </w:rPr>
            </w:pPr>
          </w:p>
        </w:tc>
      </w:tr>
    </w:tbl>
    <w:p w14:paraId="3B652864" w14:textId="77777777" w:rsidR="00511A94" w:rsidRPr="002F1BC1" w:rsidRDefault="00511A94" w:rsidP="00511A94">
      <w:pPr>
        <w:pStyle w:val="Textoindependiente"/>
        <w:spacing w:line="28" w:lineRule="exact"/>
        <w:ind w:left="71"/>
        <w:rPr>
          <w:rFonts w:asciiTheme="minorHAnsi" w:hAnsiTheme="minorHAnsi" w:cstheme="minorHAnsi"/>
          <w:sz w:val="22"/>
          <w:szCs w:val="22"/>
        </w:rPr>
      </w:pPr>
    </w:p>
    <w:p w14:paraId="60C9D1D8" w14:textId="77777777" w:rsidR="00511A94" w:rsidRPr="002F1BC1" w:rsidRDefault="00511A94" w:rsidP="00511A94">
      <w:pPr>
        <w:pStyle w:val="Textoindependiente"/>
        <w:spacing w:before="7"/>
        <w:ind w:firstLine="100"/>
        <w:rPr>
          <w:rFonts w:asciiTheme="minorHAnsi" w:hAnsiTheme="minorHAnsi" w:cstheme="minorHAnsi"/>
          <w:sz w:val="22"/>
          <w:szCs w:val="22"/>
          <w:vertAlign w:val="superscript"/>
        </w:rPr>
      </w:pPr>
    </w:p>
    <w:p w14:paraId="4B228A41" w14:textId="77777777" w:rsidR="00511A94" w:rsidRPr="002F1BC1" w:rsidRDefault="00511A94" w:rsidP="00454DEF">
      <w:pPr>
        <w:pStyle w:val="Textoindependiente"/>
        <w:pBdr>
          <w:bottom w:val="single" w:sz="12" w:space="1" w:color="auto"/>
        </w:pBdr>
        <w:spacing w:before="7"/>
        <w:rPr>
          <w:rFonts w:asciiTheme="minorHAnsi" w:hAnsiTheme="minorHAnsi" w:cstheme="minorHAnsi"/>
          <w:sz w:val="22"/>
          <w:szCs w:val="22"/>
          <w:vertAlign w:val="superscript"/>
        </w:rPr>
      </w:pPr>
    </w:p>
    <w:p w14:paraId="4235F7DF" w14:textId="0CF2A4A7" w:rsidR="00511A94" w:rsidRPr="002F1BC1" w:rsidRDefault="00511A94" w:rsidP="00511A94">
      <w:pPr>
        <w:pStyle w:val="Textoindependiente"/>
        <w:spacing w:before="7"/>
        <w:ind w:firstLine="100"/>
        <w:jc w:val="both"/>
        <w:rPr>
          <w:rFonts w:asciiTheme="minorHAnsi" w:hAnsiTheme="minorHAnsi" w:cstheme="minorHAnsi"/>
          <w:sz w:val="22"/>
          <w:szCs w:val="22"/>
        </w:rPr>
      </w:pPr>
      <w:r w:rsidRPr="002F1BC1">
        <w:rPr>
          <w:rFonts w:asciiTheme="minorHAnsi" w:hAnsiTheme="minorHAnsi" w:cstheme="minorHAnsi"/>
          <w:sz w:val="22"/>
          <w:szCs w:val="22"/>
        </w:rPr>
        <w:t xml:space="preserve"> </w:t>
      </w:r>
    </w:p>
    <w:p w14:paraId="2B72FCA1" w14:textId="56508305" w:rsidR="00511A94" w:rsidRPr="002F1BC1" w:rsidRDefault="000E01E7" w:rsidP="00511A94">
      <w:pPr>
        <w:spacing w:before="1" w:line="243" w:lineRule="exact"/>
        <w:ind w:left="100"/>
        <w:jc w:val="both"/>
        <w:rPr>
          <w:rFonts w:asciiTheme="minorHAnsi" w:hAnsiTheme="minorHAnsi" w:cstheme="minorHAnsi"/>
        </w:rPr>
      </w:pPr>
      <w:r w:rsidRPr="002F1BC1">
        <w:rPr>
          <w:rFonts w:asciiTheme="minorHAnsi" w:hAnsiTheme="minorHAnsi" w:cstheme="minorHAnsi"/>
          <w:vertAlign w:val="superscript"/>
        </w:rPr>
        <w:t>1</w:t>
      </w:r>
      <w:r w:rsidR="00511A94" w:rsidRPr="002F1BC1">
        <w:rPr>
          <w:rFonts w:asciiTheme="minorHAnsi" w:hAnsiTheme="minorHAnsi" w:cstheme="minorHAnsi"/>
        </w:rPr>
        <w:t xml:space="preserve"> La dinámica podrá ser modificada, de ser decidido por el comité evaluador</w:t>
      </w:r>
    </w:p>
    <w:p w14:paraId="51B4F1C0" w14:textId="69696FCB" w:rsidR="00E678B2" w:rsidRPr="002C2A5E" w:rsidRDefault="000E01E7" w:rsidP="006F1A73">
      <w:pPr>
        <w:ind w:left="100" w:right="292"/>
        <w:jc w:val="both"/>
        <w:rPr>
          <w:rFonts w:asciiTheme="minorHAnsi" w:hAnsiTheme="minorHAnsi" w:cstheme="minorHAnsi"/>
        </w:rPr>
      </w:pPr>
      <w:r w:rsidRPr="002F1BC1">
        <w:rPr>
          <w:rFonts w:asciiTheme="minorHAnsi" w:hAnsiTheme="minorHAnsi" w:cstheme="minorHAnsi"/>
          <w:vertAlign w:val="superscript"/>
        </w:rPr>
        <w:t>2</w:t>
      </w:r>
      <w:r w:rsidR="00511A94" w:rsidRPr="002F1BC1">
        <w:rPr>
          <w:rFonts w:asciiTheme="minorHAnsi" w:hAnsiTheme="minorHAnsi" w:cstheme="minorHAnsi"/>
          <w:vertAlign w:val="superscript"/>
        </w:rPr>
        <w:t xml:space="preserve"> </w:t>
      </w:r>
      <w:r w:rsidR="00511A94" w:rsidRPr="002F1BC1">
        <w:rPr>
          <w:rFonts w:asciiTheme="minorHAnsi" w:hAnsiTheme="minorHAnsi" w:cstheme="minorHAnsi"/>
        </w:rPr>
        <w:t>Se considerará como alineación a todos los precios que fluctúen entre +20% y -80% del precio referencial definido por MAG</w:t>
      </w:r>
    </w:p>
    <w:sectPr w:rsidR="00E678B2" w:rsidRPr="002C2A5E" w:rsidSect="005D5152">
      <w:type w:val="continuous"/>
      <w:pgSz w:w="12240" w:h="15840"/>
      <w:pgMar w:top="2127" w:right="1361" w:bottom="1134" w:left="1361" w:header="67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8352E" w14:textId="77777777" w:rsidR="00E56F25" w:rsidRPr="002F1BC1" w:rsidRDefault="00E56F25">
      <w:r w:rsidRPr="002F1BC1">
        <w:separator/>
      </w:r>
    </w:p>
  </w:endnote>
  <w:endnote w:type="continuationSeparator" w:id="0">
    <w:p w14:paraId="6C0B4A24" w14:textId="77777777" w:rsidR="00E56F25" w:rsidRPr="002F1BC1" w:rsidRDefault="00E56F25">
      <w:r w:rsidRPr="002F1BC1">
        <w:continuationSeparator/>
      </w:r>
    </w:p>
  </w:endnote>
  <w:endnote w:type="continuationNotice" w:id="1">
    <w:p w14:paraId="08BCDB0E" w14:textId="77777777" w:rsidR="00E56F25" w:rsidRPr="002F1BC1" w:rsidRDefault="00E56F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8011F" w14:textId="77777777" w:rsidR="00E56F25" w:rsidRPr="002F1BC1" w:rsidRDefault="00E56F25">
      <w:r w:rsidRPr="002F1BC1">
        <w:separator/>
      </w:r>
    </w:p>
  </w:footnote>
  <w:footnote w:type="continuationSeparator" w:id="0">
    <w:p w14:paraId="1E5E1D51" w14:textId="77777777" w:rsidR="00E56F25" w:rsidRPr="002F1BC1" w:rsidRDefault="00E56F25">
      <w:r w:rsidRPr="002F1BC1">
        <w:continuationSeparator/>
      </w:r>
    </w:p>
  </w:footnote>
  <w:footnote w:type="continuationNotice" w:id="1">
    <w:p w14:paraId="1B29DCDE" w14:textId="77777777" w:rsidR="00E56F25" w:rsidRPr="002F1BC1" w:rsidRDefault="00E56F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070E" w14:textId="5A951D8D" w:rsidR="00987E49" w:rsidRPr="002F1BC1" w:rsidRDefault="002B3D92">
    <w:pPr>
      <w:pStyle w:val="Textoindependiente"/>
      <w:spacing w:line="14" w:lineRule="auto"/>
      <w:rPr>
        <w:sz w:val="20"/>
      </w:rPr>
    </w:pPr>
    <w:r w:rsidRPr="002F1BC1">
      <w:rPr>
        <w:noProof/>
      </w:rPr>
      <mc:AlternateContent>
        <mc:Choice Requires="wps">
          <w:drawing>
            <wp:anchor distT="0" distB="0" distL="114300" distR="114300" simplePos="0" relativeHeight="251658242" behindDoc="1" locked="0" layoutInCell="1" allowOverlap="1" wp14:anchorId="01DB0EC3" wp14:editId="2D1A277A">
              <wp:simplePos x="0" y="0"/>
              <wp:positionH relativeFrom="page">
                <wp:posOffset>4149307</wp:posOffset>
              </wp:positionH>
              <wp:positionV relativeFrom="page">
                <wp:posOffset>474453</wp:posOffset>
              </wp:positionV>
              <wp:extent cx="2723850" cy="772795"/>
              <wp:effectExtent l="0" t="0" r="635" b="825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3850" cy="772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41C69" w14:textId="77777777" w:rsidR="002B3D92" w:rsidRPr="00D84EFD" w:rsidRDefault="002B3D92" w:rsidP="002B3D92">
                          <w:pPr>
                            <w:pStyle w:val="Sinespaciado"/>
                            <w:jc w:val="right"/>
                            <w:rPr>
                              <w:rFonts w:asciiTheme="minorHAnsi" w:hAnsiTheme="minorHAnsi" w:cstheme="minorHAnsi"/>
                              <w:color w:val="FF0000"/>
                              <w:sz w:val="20"/>
                              <w:szCs w:val="20"/>
                              <w:lang w:val="en-US"/>
                            </w:rPr>
                          </w:pPr>
                          <w:r w:rsidRPr="00D84EFD">
                            <w:rPr>
                              <w:rFonts w:asciiTheme="minorHAnsi" w:hAnsiTheme="minorHAnsi" w:cstheme="minorHAnsi"/>
                              <w:color w:val="FF0000"/>
                              <w:sz w:val="20"/>
                              <w:szCs w:val="20"/>
                              <w:lang w:val="en-US"/>
                            </w:rPr>
                            <w:t>Mines Advisory Group (MAG) –</w:t>
                          </w:r>
                          <w:r w:rsidRPr="00D84EFD">
                            <w:rPr>
                              <w:rFonts w:asciiTheme="minorHAnsi" w:hAnsiTheme="minorHAnsi" w:cstheme="minorHAnsi"/>
                              <w:color w:val="FF0000"/>
                              <w:spacing w:val="-32"/>
                              <w:sz w:val="20"/>
                              <w:szCs w:val="20"/>
                              <w:lang w:val="en-US"/>
                            </w:rPr>
                            <w:t xml:space="preserve"> </w:t>
                          </w:r>
                          <w:r w:rsidRPr="00D84EFD">
                            <w:rPr>
                              <w:rFonts w:asciiTheme="minorHAnsi" w:hAnsiTheme="minorHAnsi" w:cstheme="minorHAnsi"/>
                              <w:color w:val="FF0000"/>
                              <w:sz w:val="20"/>
                              <w:szCs w:val="20"/>
                              <w:lang w:val="en-US"/>
                            </w:rPr>
                            <w:t>Ecuador</w:t>
                          </w:r>
                        </w:p>
                        <w:p w14:paraId="3862BB77" w14:textId="77777777" w:rsidR="002B3D92" w:rsidRPr="00D84EFD" w:rsidRDefault="002B3D92" w:rsidP="002B3D92">
                          <w:pPr>
                            <w:pStyle w:val="Sinespaciado"/>
                            <w:jc w:val="right"/>
                            <w:rPr>
                              <w:rFonts w:asciiTheme="minorHAnsi" w:hAnsiTheme="minorHAnsi" w:cstheme="minorHAnsi"/>
                              <w:sz w:val="20"/>
                              <w:szCs w:val="20"/>
                              <w:lang w:val="en-US"/>
                            </w:rPr>
                          </w:pPr>
                          <w:r w:rsidRPr="00D84EFD">
                            <w:rPr>
                              <w:rFonts w:asciiTheme="minorHAnsi" w:hAnsiTheme="minorHAnsi" w:cstheme="minorHAnsi"/>
                              <w:sz w:val="20"/>
                              <w:szCs w:val="20"/>
                              <w:lang w:val="en-US"/>
                            </w:rPr>
                            <w:t>Tel +593 (2) 451</w:t>
                          </w:r>
                          <w:r w:rsidRPr="00D84EFD">
                            <w:rPr>
                              <w:rFonts w:asciiTheme="minorHAnsi" w:hAnsiTheme="minorHAnsi" w:cstheme="minorHAnsi"/>
                              <w:spacing w:val="-7"/>
                              <w:sz w:val="20"/>
                              <w:szCs w:val="20"/>
                              <w:lang w:val="en-US"/>
                            </w:rPr>
                            <w:t xml:space="preserve"> </w:t>
                          </w:r>
                          <w:r w:rsidRPr="00D84EFD">
                            <w:rPr>
                              <w:rFonts w:asciiTheme="minorHAnsi" w:hAnsiTheme="minorHAnsi" w:cstheme="minorHAnsi"/>
                              <w:sz w:val="20"/>
                              <w:szCs w:val="20"/>
                              <w:lang w:val="en-US"/>
                            </w:rPr>
                            <w:t>200</w:t>
                          </w:r>
                        </w:p>
                        <w:p w14:paraId="3EBE9D78" w14:textId="23E0C879" w:rsidR="002B3D92" w:rsidRPr="002F1BC1" w:rsidRDefault="000C67C1" w:rsidP="002B3D92">
                          <w:pPr>
                            <w:pStyle w:val="Sinespaciado"/>
                            <w:jc w:val="right"/>
                            <w:rPr>
                              <w:rFonts w:asciiTheme="minorHAnsi" w:hAnsiTheme="minorHAnsi" w:cstheme="minorHAnsi"/>
                              <w:sz w:val="20"/>
                              <w:szCs w:val="20"/>
                            </w:rPr>
                          </w:pPr>
                          <w:r w:rsidRPr="002F1BC1">
                            <w:rPr>
                              <w:rFonts w:asciiTheme="minorHAnsi" w:hAnsiTheme="minorHAnsi" w:cstheme="minorHAnsi"/>
                              <w:sz w:val="20"/>
                              <w:szCs w:val="20"/>
                            </w:rPr>
                            <w:t>Catalina Aldaz N 34-77 y Eloy Alfaro</w:t>
                          </w:r>
                        </w:p>
                        <w:p w14:paraId="31ABEB3F" w14:textId="0F16D1F9" w:rsidR="002B3D92" w:rsidRPr="002F1BC1" w:rsidRDefault="002B3D92" w:rsidP="002B3D92">
                          <w:pPr>
                            <w:pStyle w:val="Sinespaciado"/>
                            <w:jc w:val="right"/>
                            <w:rPr>
                              <w:rFonts w:asciiTheme="minorHAnsi" w:hAnsiTheme="minorHAnsi" w:cstheme="minorHAnsi"/>
                              <w:sz w:val="20"/>
                              <w:szCs w:val="20"/>
                            </w:rPr>
                          </w:pPr>
                          <w:r w:rsidRPr="002F1BC1">
                            <w:rPr>
                              <w:rFonts w:asciiTheme="minorHAnsi" w:hAnsiTheme="minorHAnsi" w:cstheme="minorHAnsi"/>
                              <w:sz w:val="20"/>
                              <w:szCs w:val="20"/>
                            </w:rPr>
                            <w:t xml:space="preserve">Edificio </w:t>
                          </w:r>
                          <w:r w:rsidR="000C67C1" w:rsidRPr="002F1BC1">
                            <w:rPr>
                              <w:rFonts w:asciiTheme="minorHAnsi" w:hAnsiTheme="minorHAnsi" w:cstheme="minorHAnsi"/>
                              <w:sz w:val="20"/>
                              <w:szCs w:val="20"/>
                            </w:rPr>
                            <w:t>ASES 205</w:t>
                          </w:r>
                          <w:r w:rsidR="004E6F4A" w:rsidRPr="002F1BC1">
                            <w:rPr>
                              <w:rFonts w:asciiTheme="minorHAnsi" w:hAnsiTheme="minorHAnsi" w:cstheme="minorHAnsi"/>
                              <w:sz w:val="20"/>
                              <w:szCs w:val="20"/>
                            </w:rPr>
                            <w:t>,</w:t>
                          </w:r>
                          <w:r w:rsidRPr="002F1BC1">
                            <w:rPr>
                              <w:rFonts w:asciiTheme="minorHAnsi" w:hAnsiTheme="minorHAnsi" w:cstheme="minorHAnsi"/>
                              <w:sz w:val="20"/>
                              <w:szCs w:val="20"/>
                            </w:rPr>
                            <w:t xml:space="preserve"> Oficina </w:t>
                          </w:r>
                          <w:r w:rsidR="004E6F4A" w:rsidRPr="002F1BC1">
                            <w:rPr>
                              <w:rFonts w:asciiTheme="minorHAnsi" w:hAnsiTheme="minorHAnsi" w:cstheme="minorHAnsi"/>
                              <w:sz w:val="20"/>
                              <w:szCs w:val="20"/>
                            </w:rPr>
                            <w:t>402/3/4</w:t>
                          </w:r>
                        </w:p>
                        <w:p w14:paraId="12AF688A" w14:textId="75E4BBEA" w:rsidR="00987E49" w:rsidRPr="002F1BC1" w:rsidRDefault="002B3D92" w:rsidP="002B3D92">
                          <w:pPr>
                            <w:spacing w:before="1"/>
                            <w:ind w:right="18"/>
                            <w:jc w:val="right"/>
                            <w:rPr>
                              <w:rFonts w:asciiTheme="minorHAnsi" w:hAnsiTheme="minorHAnsi" w:cstheme="minorHAnsi"/>
                              <w:sz w:val="18"/>
                              <w:szCs w:val="20"/>
                            </w:rPr>
                          </w:pPr>
                          <w:r w:rsidRPr="002F1BC1">
                            <w:rPr>
                              <w:rFonts w:asciiTheme="minorHAnsi" w:hAnsiTheme="minorHAnsi" w:cstheme="minorHAnsi"/>
                              <w:sz w:val="20"/>
                              <w:szCs w:val="20"/>
                            </w:rPr>
                            <w:t>Quito,</w:t>
                          </w:r>
                          <w:r w:rsidRPr="002F1BC1">
                            <w:rPr>
                              <w:rFonts w:asciiTheme="minorHAnsi" w:hAnsiTheme="minorHAnsi" w:cstheme="minorHAnsi"/>
                              <w:spacing w:val="-2"/>
                              <w:sz w:val="20"/>
                              <w:szCs w:val="20"/>
                            </w:rPr>
                            <w:t xml:space="preserve"> </w:t>
                          </w:r>
                          <w:r w:rsidRPr="002F1BC1">
                            <w:rPr>
                              <w:rFonts w:asciiTheme="minorHAnsi" w:hAnsiTheme="minorHAnsi" w:cstheme="minorHAnsi"/>
                              <w:sz w:val="20"/>
                              <w:szCs w:val="20"/>
                            </w:rPr>
                            <w:t>Ecuador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DB0EC3" id="_x0000_t202" coordsize="21600,21600" o:spt="202" path="m,l,21600r21600,l21600,xe">
              <v:stroke joinstyle="miter"/>
              <v:path gradientshapeok="t" o:connecttype="rect"/>
            </v:shapetype>
            <v:shape id="Text Box 1" o:spid="_x0000_s1026" type="#_x0000_t202" style="position:absolute;margin-left:326.7pt;margin-top:37.35pt;width:214.5pt;height:60.8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" filled="f" stroked="f">
              <v:textbox inset="0,0,0,0">
                <w:txbxContent>
                  <w:p w14:paraId="44241C69" w14:textId="77777777" w:rsidR="002B3D92" w:rsidRPr="00D84EFD" w:rsidRDefault="002B3D92" w:rsidP="002B3D92">
                    <w:pPr>
                      <w:pStyle w:val="Sinespaciado"/>
                      <w:jc w:val="right"/>
                      <w:rPr>
                        <w:rFonts w:asciiTheme="minorHAnsi" w:hAnsiTheme="minorHAnsi" w:cstheme="minorHAnsi"/>
                        <w:color w:val="FF0000"/>
                        <w:sz w:val="20"/>
                        <w:szCs w:val="20"/>
                        <w:lang w:val="en-US"/>
                      </w:rPr>
                    </w:pPr>
                    <w:r w:rsidRPr="00D84EFD">
                      <w:rPr>
                        <w:rFonts w:asciiTheme="minorHAnsi" w:hAnsiTheme="minorHAnsi" w:cstheme="minorHAnsi"/>
                        <w:color w:val="FF0000"/>
                        <w:sz w:val="20"/>
                        <w:szCs w:val="20"/>
                        <w:lang w:val="en-US"/>
                      </w:rPr>
                      <w:t>Mines Advisory Group (MAG) –</w:t>
                    </w:r>
                    <w:r w:rsidRPr="00D84EFD">
                      <w:rPr>
                        <w:rFonts w:asciiTheme="minorHAnsi" w:hAnsiTheme="minorHAnsi" w:cstheme="minorHAnsi"/>
                        <w:color w:val="FF0000"/>
                        <w:spacing w:val="-32"/>
                        <w:sz w:val="20"/>
                        <w:szCs w:val="20"/>
                        <w:lang w:val="en-US"/>
                      </w:rPr>
                      <w:t xml:space="preserve"> </w:t>
                    </w:r>
                    <w:r w:rsidRPr="00D84EFD">
                      <w:rPr>
                        <w:rFonts w:asciiTheme="minorHAnsi" w:hAnsiTheme="minorHAnsi" w:cstheme="minorHAnsi"/>
                        <w:color w:val="FF0000"/>
                        <w:sz w:val="20"/>
                        <w:szCs w:val="20"/>
                        <w:lang w:val="en-US"/>
                      </w:rPr>
                      <w:t>Ecuador</w:t>
                    </w:r>
                  </w:p>
                  <w:p w14:paraId="3862BB77" w14:textId="77777777" w:rsidR="002B3D92" w:rsidRPr="00D84EFD" w:rsidRDefault="002B3D92" w:rsidP="002B3D92">
                    <w:pPr>
                      <w:pStyle w:val="Sinespaciado"/>
                      <w:jc w:val="right"/>
                      <w:rPr>
                        <w:rFonts w:asciiTheme="minorHAnsi" w:hAnsiTheme="minorHAnsi" w:cstheme="minorHAnsi"/>
                        <w:sz w:val="20"/>
                        <w:szCs w:val="20"/>
                        <w:lang w:val="en-US"/>
                      </w:rPr>
                    </w:pPr>
                    <w:r w:rsidRPr="00D84EFD">
                      <w:rPr>
                        <w:rFonts w:asciiTheme="minorHAnsi" w:hAnsiTheme="minorHAnsi" w:cstheme="minorHAnsi"/>
                        <w:sz w:val="20"/>
                        <w:szCs w:val="20"/>
                        <w:lang w:val="en-US"/>
                      </w:rPr>
                      <w:t>Tel +593 (2) 451</w:t>
                    </w:r>
                    <w:r w:rsidRPr="00D84EFD">
                      <w:rPr>
                        <w:rFonts w:asciiTheme="minorHAnsi" w:hAnsiTheme="minorHAnsi" w:cstheme="minorHAnsi"/>
                        <w:spacing w:val="-7"/>
                        <w:sz w:val="20"/>
                        <w:szCs w:val="20"/>
                        <w:lang w:val="en-US"/>
                      </w:rPr>
                      <w:t xml:space="preserve"> </w:t>
                    </w:r>
                    <w:r w:rsidRPr="00D84EFD">
                      <w:rPr>
                        <w:rFonts w:asciiTheme="minorHAnsi" w:hAnsiTheme="minorHAnsi" w:cstheme="minorHAnsi"/>
                        <w:sz w:val="20"/>
                        <w:szCs w:val="20"/>
                        <w:lang w:val="en-US"/>
                      </w:rPr>
                      <w:t>200</w:t>
                    </w:r>
                  </w:p>
                  <w:p w14:paraId="3EBE9D78" w14:textId="23E0C879" w:rsidR="002B3D92" w:rsidRPr="002F1BC1" w:rsidRDefault="000C67C1" w:rsidP="002B3D92">
                    <w:pPr>
                      <w:pStyle w:val="Sinespaciado"/>
                      <w:jc w:val="right"/>
                      <w:rPr>
                        <w:rFonts w:asciiTheme="minorHAnsi" w:hAnsiTheme="minorHAnsi" w:cstheme="minorHAnsi"/>
                        <w:sz w:val="20"/>
                        <w:szCs w:val="20"/>
                      </w:rPr>
                    </w:pPr>
                    <w:r w:rsidRPr="002F1BC1">
                      <w:rPr>
                        <w:rFonts w:asciiTheme="minorHAnsi" w:hAnsiTheme="minorHAnsi" w:cstheme="minorHAnsi"/>
                        <w:sz w:val="20"/>
                        <w:szCs w:val="20"/>
                      </w:rPr>
                      <w:t>Catalina Aldaz N 34-77 y Eloy Alfaro</w:t>
                    </w:r>
                  </w:p>
                  <w:p w14:paraId="31ABEB3F" w14:textId="0F16D1F9" w:rsidR="002B3D92" w:rsidRPr="002F1BC1" w:rsidRDefault="002B3D92" w:rsidP="002B3D92">
                    <w:pPr>
                      <w:pStyle w:val="Sinespaciado"/>
                      <w:jc w:val="right"/>
                      <w:rPr>
                        <w:rFonts w:asciiTheme="minorHAnsi" w:hAnsiTheme="minorHAnsi" w:cstheme="minorHAnsi"/>
                        <w:sz w:val="20"/>
                        <w:szCs w:val="20"/>
                      </w:rPr>
                    </w:pPr>
                    <w:r w:rsidRPr="002F1BC1">
                      <w:rPr>
                        <w:rFonts w:asciiTheme="minorHAnsi" w:hAnsiTheme="minorHAnsi" w:cstheme="minorHAnsi"/>
                        <w:sz w:val="20"/>
                        <w:szCs w:val="20"/>
                      </w:rPr>
                      <w:t xml:space="preserve">Edificio </w:t>
                    </w:r>
                    <w:r w:rsidR="000C67C1" w:rsidRPr="002F1BC1">
                      <w:rPr>
                        <w:rFonts w:asciiTheme="minorHAnsi" w:hAnsiTheme="minorHAnsi" w:cstheme="minorHAnsi"/>
                        <w:sz w:val="20"/>
                        <w:szCs w:val="20"/>
                      </w:rPr>
                      <w:t>ASES 205</w:t>
                    </w:r>
                    <w:r w:rsidR="004E6F4A" w:rsidRPr="002F1BC1">
                      <w:rPr>
                        <w:rFonts w:asciiTheme="minorHAnsi" w:hAnsiTheme="minorHAnsi" w:cstheme="minorHAnsi"/>
                        <w:sz w:val="20"/>
                        <w:szCs w:val="20"/>
                      </w:rPr>
                      <w:t>,</w:t>
                    </w:r>
                    <w:r w:rsidRPr="002F1BC1">
                      <w:rPr>
                        <w:rFonts w:asciiTheme="minorHAnsi" w:hAnsiTheme="minorHAnsi" w:cstheme="minorHAnsi"/>
                        <w:sz w:val="20"/>
                        <w:szCs w:val="20"/>
                      </w:rPr>
                      <w:t xml:space="preserve"> Oficina </w:t>
                    </w:r>
                    <w:r w:rsidR="004E6F4A" w:rsidRPr="002F1BC1">
                      <w:rPr>
                        <w:rFonts w:asciiTheme="minorHAnsi" w:hAnsiTheme="minorHAnsi" w:cstheme="minorHAnsi"/>
                        <w:sz w:val="20"/>
                        <w:szCs w:val="20"/>
                      </w:rPr>
                      <w:t>402/3/4</w:t>
                    </w:r>
                  </w:p>
                  <w:p w14:paraId="12AF688A" w14:textId="75E4BBEA" w:rsidR="00987E49" w:rsidRPr="002F1BC1" w:rsidRDefault="002B3D92" w:rsidP="002B3D92">
                    <w:pPr>
                      <w:spacing w:before="1"/>
                      <w:ind w:right="18"/>
                      <w:jc w:val="right"/>
                      <w:rPr>
                        <w:rFonts w:asciiTheme="minorHAnsi" w:hAnsiTheme="minorHAnsi" w:cstheme="minorHAnsi"/>
                        <w:sz w:val="18"/>
                        <w:szCs w:val="20"/>
                      </w:rPr>
                    </w:pPr>
                    <w:r w:rsidRPr="002F1BC1">
                      <w:rPr>
                        <w:rFonts w:asciiTheme="minorHAnsi" w:hAnsiTheme="minorHAnsi" w:cstheme="minorHAnsi"/>
                        <w:sz w:val="20"/>
                        <w:szCs w:val="20"/>
                      </w:rPr>
                      <w:t>Quito,</w:t>
                    </w:r>
                    <w:r w:rsidRPr="002F1BC1">
                      <w:rPr>
                        <w:rFonts w:asciiTheme="minorHAnsi" w:hAnsiTheme="minorHAnsi" w:cstheme="minorHAnsi"/>
                        <w:spacing w:val="-2"/>
                        <w:sz w:val="20"/>
                        <w:szCs w:val="20"/>
                      </w:rPr>
                      <w:t xml:space="preserve"> </w:t>
                    </w:r>
                    <w:r w:rsidRPr="002F1BC1">
                      <w:rPr>
                        <w:rFonts w:asciiTheme="minorHAnsi" w:hAnsiTheme="minorHAnsi" w:cstheme="minorHAnsi"/>
                        <w:sz w:val="20"/>
                        <w:szCs w:val="20"/>
                      </w:rPr>
                      <w:t>Ecuador</w:t>
                    </w:r>
                  </w:p>
                </w:txbxContent>
              </v:textbox>
              <w10:wrap anchorx="page" anchory="page"/>
            </v:shape>
          </w:pict>
        </mc:Fallback>
      </mc:AlternateContent>
    </w:r>
    <w:r w:rsidR="00D20DA7" w:rsidRPr="002F1BC1">
      <w:rPr>
        <w:noProof/>
      </w:rPr>
      <mc:AlternateContent>
        <mc:Choice Requires="wps">
          <w:drawing>
            <wp:anchor distT="0" distB="0" distL="114300" distR="114300" simplePos="0" relativeHeight="251658241" behindDoc="1" locked="0" layoutInCell="1" allowOverlap="1" wp14:anchorId="0FFC5C77" wp14:editId="0D274B74">
              <wp:simplePos x="0" y="0"/>
              <wp:positionH relativeFrom="page">
                <wp:posOffset>896620</wp:posOffset>
              </wp:positionH>
              <wp:positionV relativeFrom="page">
                <wp:posOffset>1274750</wp:posOffset>
              </wp:positionV>
              <wp:extent cx="5981065" cy="18415"/>
              <wp:effectExtent l="0" t="0" r="0" b="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065" cy="18415"/>
                      </a:xfrm>
                      <a:custGeom>
                        <a:avLst/>
                        <a:gdLst>
                          <a:gd name="T0" fmla="+- 0 10831 1412"/>
                          <a:gd name="T1" fmla="*/ T0 w 9419"/>
                          <a:gd name="T2" fmla="+- 0 2206 2187"/>
                          <a:gd name="T3" fmla="*/ 2206 h 29"/>
                          <a:gd name="T4" fmla="+- 0 1412 1412"/>
                          <a:gd name="T5" fmla="*/ T4 w 9419"/>
                          <a:gd name="T6" fmla="+- 0 2206 2187"/>
                          <a:gd name="T7" fmla="*/ 2206 h 29"/>
                          <a:gd name="T8" fmla="+- 0 1412 1412"/>
                          <a:gd name="T9" fmla="*/ T8 w 9419"/>
                          <a:gd name="T10" fmla="+- 0 2216 2187"/>
                          <a:gd name="T11" fmla="*/ 2216 h 29"/>
                          <a:gd name="T12" fmla="+- 0 10831 1412"/>
                          <a:gd name="T13" fmla="*/ T12 w 9419"/>
                          <a:gd name="T14" fmla="+- 0 2216 2187"/>
                          <a:gd name="T15" fmla="*/ 2216 h 29"/>
                          <a:gd name="T16" fmla="+- 0 10831 1412"/>
                          <a:gd name="T17" fmla="*/ T16 w 9419"/>
                          <a:gd name="T18" fmla="+- 0 2206 2187"/>
                          <a:gd name="T19" fmla="*/ 2206 h 29"/>
                          <a:gd name="T20" fmla="+- 0 10831 1412"/>
                          <a:gd name="T21" fmla="*/ T20 w 9419"/>
                          <a:gd name="T22" fmla="+- 0 2187 2187"/>
                          <a:gd name="T23" fmla="*/ 2187 h 29"/>
                          <a:gd name="T24" fmla="+- 0 1412 1412"/>
                          <a:gd name="T25" fmla="*/ T24 w 9419"/>
                          <a:gd name="T26" fmla="+- 0 2187 2187"/>
                          <a:gd name="T27" fmla="*/ 2187 h 29"/>
                          <a:gd name="T28" fmla="+- 0 1412 1412"/>
                          <a:gd name="T29" fmla="*/ T28 w 9419"/>
                          <a:gd name="T30" fmla="+- 0 2196 2187"/>
                          <a:gd name="T31" fmla="*/ 2196 h 29"/>
                          <a:gd name="T32" fmla="+- 0 10831 1412"/>
                          <a:gd name="T33" fmla="*/ T32 w 9419"/>
                          <a:gd name="T34" fmla="+- 0 2196 2187"/>
                          <a:gd name="T35" fmla="*/ 2196 h 29"/>
                          <a:gd name="T36" fmla="+- 0 10831 1412"/>
                          <a:gd name="T37" fmla="*/ T36 w 9419"/>
                          <a:gd name="T38" fmla="+- 0 2187 2187"/>
                          <a:gd name="T39" fmla="*/ 2187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419" h="29">
                            <a:moveTo>
                              <a:pt x="9419" y="19"/>
                            </a:moveTo>
                            <a:lnTo>
                              <a:pt x="0" y="19"/>
                            </a:lnTo>
                            <a:lnTo>
                              <a:pt x="0" y="29"/>
                            </a:lnTo>
                            <a:lnTo>
                              <a:pt x="9419" y="29"/>
                            </a:lnTo>
                            <a:lnTo>
                              <a:pt x="9419" y="19"/>
                            </a:lnTo>
                            <a:close/>
                            <a:moveTo>
                              <a:pt x="9419" y="0"/>
                            </a:moveTo>
                            <a:lnTo>
                              <a:pt x="0" y="0"/>
                            </a:lnTo>
                            <a:lnTo>
                              <a:pt x="0" y="9"/>
                            </a:lnTo>
                            <a:lnTo>
                              <a:pt x="9419" y="9"/>
                            </a:lnTo>
                            <a:lnTo>
                              <a:pt x="9419"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2C02C1" id="AutoShape 2" o:spid="_x0000_s1026" style="position:absolute;margin-left:70.6pt;margin-top:100.35pt;width:470.95pt;height:1.4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41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" path="m9419,19l,19,,29r9419,l9419,19xm9419,l,,,9r9419,l9419,xe" fillcolor="red" stroked="f">
              <v:path arrowok="t" o:connecttype="custom" o:connectlocs="5981065,1400810;0,1400810;0,1407160;5981065,1407160;5981065,1400810;5981065,1388745;0,1388745;0,1394460;5981065,1394460;5981065,1388745" o:connectangles="0,0,0,0,0,0,0,0,0,0"/>
              <w10:wrap anchorx="page" anchory="page"/>
            </v:shape>
          </w:pict>
        </mc:Fallback>
      </mc:AlternateContent>
    </w:r>
    <w:r w:rsidR="00987E49" w:rsidRPr="002F1BC1">
      <w:rPr>
        <w:noProof/>
      </w:rPr>
      <w:drawing>
        <wp:anchor distT="0" distB="0" distL="0" distR="0" simplePos="0" relativeHeight="251658240" behindDoc="1" locked="0" layoutInCell="1" allowOverlap="1" wp14:anchorId="1FF84596" wp14:editId="56BD73D3">
          <wp:simplePos x="0" y="0"/>
          <wp:positionH relativeFrom="page">
            <wp:posOffset>925830</wp:posOffset>
          </wp:positionH>
          <wp:positionV relativeFrom="page">
            <wp:posOffset>427355</wp:posOffset>
          </wp:positionV>
          <wp:extent cx="1798320" cy="705162"/>
          <wp:effectExtent l="0" t="0" r="0" b="0"/>
          <wp:wrapNone/>
          <wp:docPr id="66373856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798320" cy="70516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E79CA"/>
    <w:multiLevelType w:val="hybridMultilevel"/>
    <w:tmpl w:val="3BCEDCF6"/>
    <w:lvl w:ilvl="0" w:tplc="2F60C70A">
      <w:start w:val="25"/>
      <w:numFmt w:val="bullet"/>
      <w:lvlText w:val="-"/>
      <w:lvlJc w:val="left"/>
      <w:pPr>
        <w:ind w:left="467" w:hanging="360"/>
      </w:pPr>
      <w:rPr>
        <w:rFonts w:ascii="Calibri" w:eastAsia="Carlito" w:hAnsi="Calibri" w:cs="Calibri" w:hint="default"/>
      </w:rPr>
    </w:lvl>
    <w:lvl w:ilvl="1" w:tplc="580A0003">
      <w:start w:val="1"/>
      <w:numFmt w:val="bullet"/>
      <w:lvlText w:val="o"/>
      <w:lvlJc w:val="left"/>
      <w:pPr>
        <w:ind w:left="1187" w:hanging="360"/>
      </w:pPr>
      <w:rPr>
        <w:rFonts w:ascii="Courier New" w:hAnsi="Courier New" w:cs="Courier New" w:hint="default"/>
      </w:rPr>
    </w:lvl>
    <w:lvl w:ilvl="2" w:tplc="580A0005" w:tentative="1">
      <w:start w:val="1"/>
      <w:numFmt w:val="bullet"/>
      <w:lvlText w:val=""/>
      <w:lvlJc w:val="left"/>
      <w:pPr>
        <w:ind w:left="1907" w:hanging="360"/>
      </w:pPr>
      <w:rPr>
        <w:rFonts w:ascii="Wingdings" w:hAnsi="Wingdings" w:hint="default"/>
      </w:rPr>
    </w:lvl>
    <w:lvl w:ilvl="3" w:tplc="580A0001" w:tentative="1">
      <w:start w:val="1"/>
      <w:numFmt w:val="bullet"/>
      <w:lvlText w:val=""/>
      <w:lvlJc w:val="left"/>
      <w:pPr>
        <w:ind w:left="2627" w:hanging="360"/>
      </w:pPr>
      <w:rPr>
        <w:rFonts w:ascii="Symbol" w:hAnsi="Symbol" w:hint="default"/>
      </w:rPr>
    </w:lvl>
    <w:lvl w:ilvl="4" w:tplc="580A0003" w:tentative="1">
      <w:start w:val="1"/>
      <w:numFmt w:val="bullet"/>
      <w:lvlText w:val="o"/>
      <w:lvlJc w:val="left"/>
      <w:pPr>
        <w:ind w:left="3347" w:hanging="360"/>
      </w:pPr>
      <w:rPr>
        <w:rFonts w:ascii="Courier New" w:hAnsi="Courier New" w:cs="Courier New" w:hint="default"/>
      </w:rPr>
    </w:lvl>
    <w:lvl w:ilvl="5" w:tplc="580A0005" w:tentative="1">
      <w:start w:val="1"/>
      <w:numFmt w:val="bullet"/>
      <w:lvlText w:val=""/>
      <w:lvlJc w:val="left"/>
      <w:pPr>
        <w:ind w:left="4067" w:hanging="360"/>
      </w:pPr>
      <w:rPr>
        <w:rFonts w:ascii="Wingdings" w:hAnsi="Wingdings" w:hint="default"/>
      </w:rPr>
    </w:lvl>
    <w:lvl w:ilvl="6" w:tplc="580A0001" w:tentative="1">
      <w:start w:val="1"/>
      <w:numFmt w:val="bullet"/>
      <w:lvlText w:val=""/>
      <w:lvlJc w:val="left"/>
      <w:pPr>
        <w:ind w:left="4787" w:hanging="360"/>
      </w:pPr>
      <w:rPr>
        <w:rFonts w:ascii="Symbol" w:hAnsi="Symbol" w:hint="default"/>
      </w:rPr>
    </w:lvl>
    <w:lvl w:ilvl="7" w:tplc="580A0003" w:tentative="1">
      <w:start w:val="1"/>
      <w:numFmt w:val="bullet"/>
      <w:lvlText w:val="o"/>
      <w:lvlJc w:val="left"/>
      <w:pPr>
        <w:ind w:left="5507" w:hanging="360"/>
      </w:pPr>
      <w:rPr>
        <w:rFonts w:ascii="Courier New" w:hAnsi="Courier New" w:cs="Courier New" w:hint="default"/>
      </w:rPr>
    </w:lvl>
    <w:lvl w:ilvl="8" w:tplc="580A0005" w:tentative="1">
      <w:start w:val="1"/>
      <w:numFmt w:val="bullet"/>
      <w:lvlText w:val=""/>
      <w:lvlJc w:val="left"/>
      <w:pPr>
        <w:ind w:left="6227" w:hanging="360"/>
      </w:pPr>
      <w:rPr>
        <w:rFonts w:ascii="Wingdings" w:hAnsi="Wingdings" w:hint="default"/>
      </w:rPr>
    </w:lvl>
  </w:abstractNum>
  <w:abstractNum w:abstractNumId="1" w15:restartNumberingAfterBreak="0">
    <w:nsid w:val="14832C92"/>
    <w:multiLevelType w:val="hybridMultilevel"/>
    <w:tmpl w:val="D8CC865A"/>
    <w:lvl w:ilvl="0" w:tplc="300A0001">
      <w:start w:val="1"/>
      <w:numFmt w:val="bullet"/>
      <w:lvlText w:val=""/>
      <w:lvlJc w:val="left"/>
      <w:pPr>
        <w:ind w:left="720" w:hanging="360"/>
      </w:pPr>
      <w:rPr>
        <w:rFonts w:ascii="Symbol" w:hAnsi="Symbol" w:hint="default"/>
      </w:rPr>
    </w:lvl>
    <w:lvl w:ilvl="1" w:tplc="7D2EDAA6">
      <w:start w:val="1"/>
      <w:numFmt w:val="decimal"/>
      <w:lvlText w:val="%2."/>
      <w:lvlJc w:val="left"/>
      <w:pPr>
        <w:ind w:left="1440" w:hanging="360"/>
      </w:pPr>
      <w:rPr>
        <w:rFonts w:asciiTheme="minorHAnsi" w:eastAsiaTheme="minorHAnsi" w:hAnsiTheme="minorHAnsi" w:cstheme="minorHAnsi"/>
      </w:rPr>
    </w:lvl>
    <w:lvl w:ilvl="2" w:tplc="300A000F">
      <w:start w:val="1"/>
      <w:numFmt w:val="decimal"/>
      <w:lvlText w:val="%3."/>
      <w:lvlJc w:val="left"/>
      <w:pPr>
        <w:ind w:left="2160" w:hanging="360"/>
      </w:p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14AE1AEE"/>
    <w:multiLevelType w:val="hybridMultilevel"/>
    <w:tmpl w:val="75A6E2A0"/>
    <w:lvl w:ilvl="0" w:tplc="313AF3A4">
      <w:numFmt w:val="bullet"/>
      <w:lvlText w:val="-"/>
      <w:lvlJc w:val="left"/>
      <w:pPr>
        <w:ind w:left="720" w:hanging="360"/>
      </w:pPr>
      <w:rPr>
        <w:rFonts w:ascii="Calibri" w:eastAsia="Times New Roman"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 w15:restartNumberingAfterBreak="0">
    <w:nsid w:val="154A5990"/>
    <w:multiLevelType w:val="hybridMultilevel"/>
    <w:tmpl w:val="41629BCC"/>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E9165E1"/>
    <w:multiLevelType w:val="hybridMultilevel"/>
    <w:tmpl w:val="6B0E7260"/>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 w15:restartNumberingAfterBreak="0">
    <w:nsid w:val="30530CC2"/>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abstractNum w:abstractNumId="6" w15:restartNumberingAfterBreak="0">
    <w:nsid w:val="4FBD59DC"/>
    <w:multiLevelType w:val="hybridMultilevel"/>
    <w:tmpl w:val="8F52B23A"/>
    <w:lvl w:ilvl="0" w:tplc="50D8C7C0">
      <w:numFmt w:val="bullet"/>
      <w:lvlText w:val="-"/>
      <w:lvlJc w:val="left"/>
      <w:pPr>
        <w:ind w:left="720" w:hanging="360"/>
      </w:pPr>
      <w:rPr>
        <w:rFonts w:ascii="Calibri" w:eastAsia="Times New Roman" w:hAnsi="Calibri" w:cs="Calibri"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7" w15:restartNumberingAfterBreak="0">
    <w:nsid w:val="58A33760"/>
    <w:multiLevelType w:val="hybridMultilevel"/>
    <w:tmpl w:val="33E2ED72"/>
    <w:lvl w:ilvl="0" w:tplc="580A0017">
      <w:start w:val="1"/>
      <w:numFmt w:val="lowerLetter"/>
      <w:lvlText w:val="%1)"/>
      <w:lvlJc w:val="left"/>
      <w:pPr>
        <w:ind w:left="720" w:hanging="360"/>
      </w:pPr>
      <w:rPr>
        <w:rFonts w:hint="default"/>
      </w:r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8" w15:restartNumberingAfterBreak="0">
    <w:nsid w:val="5E854D2B"/>
    <w:multiLevelType w:val="hybridMultilevel"/>
    <w:tmpl w:val="E90AD736"/>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61E9033F"/>
    <w:multiLevelType w:val="hybridMultilevel"/>
    <w:tmpl w:val="311458A2"/>
    <w:lvl w:ilvl="0" w:tplc="580A0011">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0" w15:restartNumberingAfterBreak="0">
    <w:nsid w:val="6A75578F"/>
    <w:multiLevelType w:val="hybridMultilevel"/>
    <w:tmpl w:val="5220F788"/>
    <w:lvl w:ilvl="0" w:tplc="B5A2AF46">
      <w:start w:val="1"/>
      <w:numFmt w:val="decimal"/>
      <w:lvlText w:val="%1."/>
      <w:lvlJc w:val="left"/>
      <w:pPr>
        <w:ind w:left="820" w:hanging="360"/>
      </w:pPr>
      <w:rPr>
        <w:rFonts w:ascii="Carlito" w:eastAsia="Carlito" w:hAnsi="Carlito" w:cs="Carlito" w:hint="default"/>
        <w:b/>
        <w:bCs/>
        <w:spacing w:val="-1"/>
        <w:w w:val="100"/>
        <w:sz w:val="24"/>
        <w:szCs w:val="24"/>
        <w:lang w:val="es-ES" w:eastAsia="en-US" w:bidi="ar-SA"/>
      </w:rPr>
    </w:lvl>
    <w:lvl w:ilvl="1" w:tplc="9404D184">
      <w:start w:val="1"/>
      <w:numFmt w:val="lowerLetter"/>
      <w:lvlText w:val="%2."/>
      <w:lvlJc w:val="left"/>
      <w:pPr>
        <w:ind w:left="1540" w:hanging="360"/>
      </w:pPr>
      <w:rPr>
        <w:rFonts w:ascii="Carlito" w:eastAsia="Carlito" w:hAnsi="Carlito" w:cs="Carlito" w:hint="default"/>
        <w:spacing w:val="-3"/>
        <w:w w:val="100"/>
        <w:sz w:val="24"/>
        <w:szCs w:val="24"/>
        <w:lang w:val="es-ES" w:eastAsia="en-US" w:bidi="ar-SA"/>
      </w:rPr>
    </w:lvl>
    <w:lvl w:ilvl="2" w:tplc="31D29A3C">
      <w:numFmt w:val="bullet"/>
      <w:lvlText w:val="•"/>
      <w:lvlJc w:val="left"/>
      <w:pPr>
        <w:ind w:left="2435" w:hanging="360"/>
      </w:pPr>
      <w:rPr>
        <w:rFonts w:hint="default"/>
        <w:lang w:val="es-ES" w:eastAsia="en-US" w:bidi="ar-SA"/>
      </w:rPr>
    </w:lvl>
    <w:lvl w:ilvl="3" w:tplc="5DC60170">
      <w:numFmt w:val="bullet"/>
      <w:lvlText w:val="•"/>
      <w:lvlJc w:val="left"/>
      <w:pPr>
        <w:ind w:left="3331" w:hanging="360"/>
      </w:pPr>
      <w:rPr>
        <w:rFonts w:hint="default"/>
        <w:lang w:val="es-ES" w:eastAsia="en-US" w:bidi="ar-SA"/>
      </w:rPr>
    </w:lvl>
    <w:lvl w:ilvl="4" w:tplc="A6A0D810">
      <w:numFmt w:val="bullet"/>
      <w:lvlText w:val="•"/>
      <w:lvlJc w:val="left"/>
      <w:pPr>
        <w:ind w:left="4226" w:hanging="360"/>
      </w:pPr>
      <w:rPr>
        <w:rFonts w:hint="default"/>
        <w:lang w:val="es-ES" w:eastAsia="en-US" w:bidi="ar-SA"/>
      </w:rPr>
    </w:lvl>
    <w:lvl w:ilvl="5" w:tplc="93163BB0">
      <w:numFmt w:val="bullet"/>
      <w:lvlText w:val="•"/>
      <w:lvlJc w:val="left"/>
      <w:pPr>
        <w:ind w:left="5122" w:hanging="360"/>
      </w:pPr>
      <w:rPr>
        <w:rFonts w:hint="default"/>
        <w:lang w:val="es-ES" w:eastAsia="en-US" w:bidi="ar-SA"/>
      </w:rPr>
    </w:lvl>
    <w:lvl w:ilvl="6" w:tplc="5202A5BA">
      <w:numFmt w:val="bullet"/>
      <w:lvlText w:val="•"/>
      <w:lvlJc w:val="left"/>
      <w:pPr>
        <w:ind w:left="6017" w:hanging="360"/>
      </w:pPr>
      <w:rPr>
        <w:rFonts w:hint="default"/>
        <w:lang w:val="es-ES" w:eastAsia="en-US" w:bidi="ar-SA"/>
      </w:rPr>
    </w:lvl>
    <w:lvl w:ilvl="7" w:tplc="65329608">
      <w:numFmt w:val="bullet"/>
      <w:lvlText w:val="•"/>
      <w:lvlJc w:val="left"/>
      <w:pPr>
        <w:ind w:left="6913" w:hanging="360"/>
      </w:pPr>
      <w:rPr>
        <w:rFonts w:hint="default"/>
        <w:lang w:val="es-ES" w:eastAsia="en-US" w:bidi="ar-SA"/>
      </w:rPr>
    </w:lvl>
    <w:lvl w:ilvl="8" w:tplc="5FB65DF2">
      <w:numFmt w:val="bullet"/>
      <w:lvlText w:val="•"/>
      <w:lvlJc w:val="left"/>
      <w:pPr>
        <w:ind w:left="7808" w:hanging="360"/>
      </w:pPr>
      <w:rPr>
        <w:rFonts w:hint="default"/>
        <w:lang w:val="es-ES" w:eastAsia="en-US" w:bidi="ar-SA"/>
      </w:rPr>
    </w:lvl>
  </w:abstractNum>
  <w:num w:numId="1" w16cid:durableId="282614437">
    <w:abstractNumId w:val="5"/>
  </w:num>
  <w:num w:numId="2" w16cid:durableId="388111012">
    <w:abstractNumId w:val="10"/>
  </w:num>
  <w:num w:numId="3" w16cid:durableId="593169689">
    <w:abstractNumId w:val="2"/>
  </w:num>
  <w:num w:numId="4" w16cid:durableId="1439595366">
    <w:abstractNumId w:val="4"/>
  </w:num>
  <w:num w:numId="5" w16cid:durableId="523981411">
    <w:abstractNumId w:val="6"/>
  </w:num>
  <w:num w:numId="6" w16cid:durableId="577786811">
    <w:abstractNumId w:val="9"/>
  </w:num>
  <w:num w:numId="7" w16cid:durableId="103809073">
    <w:abstractNumId w:val="1"/>
  </w:num>
  <w:num w:numId="8" w16cid:durableId="1689259942">
    <w:abstractNumId w:val="0"/>
  </w:num>
  <w:num w:numId="9" w16cid:durableId="1402868643">
    <w:abstractNumId w:val="7"/>
  </w:num>
  <w:num w:numId="10" w16cid:durableId="613824729">
    <w:abstractNumId w:val="3"/>
  </w:num>
  <w:num w:numId="11" w16cid:durableId="56999797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D32"/>
    <w:rsid w:val="00005248"/>
    <w:rsid w:val="00005356"/>
    <w:rsid w:val="0000746A"/>
    <w:rsid w:val="00010969"/>
    <w:rsid w:val="00011EED"/>
    <w:rsid w:val="00013B25"/>
    <w:rsid w:val="000216F2"/>
    <w:rsid w:val="000251D2"/>
    <w:rsid w:val="0002683D"/>
    <w:rsid w:val="00027BE5"/>
    <w:rsid w:val="000304C9"/>
    <w:rsid w:val="00036E18"/>
    <w:rsid w:val="00045925"/>
    <w:rsid w:val="000560FC"/>
    <w:rsid w:val="00057256"/>
    <w:rsid w:val="000578DB"/>
    <w:rsid w:val="00062154"/>
    <w:rsid w:val="00062581"/>
    <w:rsid w:val="00063F58"/>
    <w:rsid w:val="00064A89"/>
    <w:rsid w:val="00065E84"/>
    <w:rsid w:val="00066F42"/>
    <w:rsid w:val="00067C4E"/>
    <w:rsid w:val="00071085"/>
    <w:rsid w:val="00071FB2"/>
    <w:rsid w:val="000731ED"/>
    <w:rsid w:val="00074936"/>
    <w:rsid w:val="00074A44"/>
    <w:rsid w:val="00084CE1"/>
    <w:rsid w:val="0008622F"/>
    <w:rsid w:val="000866BE"/>
    <w:rsid w:val="00086B7E"/>
    <w:rsid w:val="0009038D"/>
    <w:rsid w:val="00090BFB"/>
    <w:rsid w:val="00090F30"/>
    <w:rsid w:val="00092E54"/>
    <w:rsid w:val="00093445"/>
    <w:rsid w:val="00093FA3"/>
    <w:rsid w:val="00094FD5"/>
    <w:rsid w:val="00095A41"/>
    <w:rsid w:val="000974BF"/>
    <w:rsid w:val="00097CC8"/>
    <w:rsid w:val="000A3699"/>
    <w:rsid w:val="000A5388"/>
    <w:rsid w:val="000B09E9"/>
    <w:rsid w:val="000B270F"/>
    <w:rsid w:val="000B52C1"/>
    <w:rsid w:val="000C02BB"/>
    <w:rsid w:val="000C2057"/>
    <w:rsid w:val="000C67C1"/>
    <w:rsid w:val="000D0208"/>
    <w:rsid w:val="000D1669"/>
    <w:rsid w:val="000D1E51"/>
    <w:rsid w:val="000D3C97"/>
    <w:rsid w:val="000D78A3"/>
    <w:rsid w:val="000E01E7"/>
    <w:rsid w:val="000E1118"/>
    <w:rsid w:val="000E20B2"/>
    <w:rsid w:val="000E43CB"/>
    <w:rsid w:val="000E4635"/>
    <w:rsid w:val="000E467C"/>
    <w:rsid w:val="000F2661"/>
    <w:rsid w:val="001048AD"/>
    <w:rsid w:val="00104AE1"/>
    <w:rsid w:val="00110AE0"/>
    <w:rsid w:val="00110D71"/>
    <w:rsid w:val="00113381"/>
    <w:rsid w:val="001146EE"/>
    <w:rsid w:val="0011490D"/>
    <w:rsid w:val="00114CE0"/>
    <w:rsid w:val="00115549"/>
    <w:rsid w:val="00116030"/>
    <w:rsid w:val="001166F0"/>
    <w:rsid w:val="00117F98"/>
    <w:rsid w:val="00120157"/>
    <w:rsid w:val="00122EDD"/>
    <w:rsid w:val="001232D2"/>
    <w:rsid w:val="00125B29"/>
    <w:rsid w:val="001260FF"/>
    <w:rsid w:val="00126B66"/>
    <w:rsid w:val="00127226"/>
    <w:rsid w:val="00127A71"/>
    <w:rsid w:val="00127E77"/>
    <w:rsid w:val="00134692"/>
    <w:rsid w:val="00134C4F"/>
    <w:rsid w:val="00134E3B"/>
    <w:rsid w:val="00136401"/>
    <w:rsid w:val="001364B6"/>
    <w:rsid w:val="001417E2"/>
    <w:rsid w:val="00143801"/>
    <w:rsid w:val="00143B35"/>
    <w:rsid w:val="001466C8"/>
    <w:rsid w:val="00146925"/>
    <w:rsid w:val="00146D64"/>
    <w:rsid w:val="00152A51"/>
    <w:rsid w:val="00152BE1"/>
    <w:rsid w:val="001542C1"/>
    <w:rsid w:val="00154D65"/>
    <w:rsid w:val="001551BA"/>
    <w:rsid w:val="0016099A"/>
    <w:rsid w:val="00160EE8"/>
    <w:rsid w:val="001616DF"/>
    <w:rsid w:val="00161CD7"/>
    <w:rsid w:val="00166382"/>
    <w:rsid w:val="00166384"/>
    <w:rsid w:val="00166CF9"/>
    <w:rsid w:val="00167875"/>
    <w:rsid w:val="00172AA4"/>
    <w:rsid w:val="001737B8"/>
    <w:rsid w:val="001761F8"/>
    <w:rsid w:val="001774EA"/>
    <w:rsid w:val="00177FA8"/>
    <w:rsid w:val="00180DAD"/>
    <w:rsid w:val="00183122"/>
    <w:rsid w:val="0018319F"/>
    <w:rsid w:val="00183CAF"/>
    <w:rsid w:val="00184308"/>
    <w:rsid w:val="00184EAA"/>
    <w:rsid w:val="00186111"/>
    <w:rsid w:val="00186164"/>
    <w:rsid w:val="00187562"/>
    <w:rsid w:val="00187780"/>
    <w:rsid w:val="00190525"/>
    <w:rsid w:val="00192FB2"/>
    <w:rsid w:val="0019316A"/>
    <w:rsid w:val="001931A8"/>
    <w:rsid w:val="001943D7"/>
    <w:rsid w:val="00196BB2"/>
    <w:rsid w:val="001A0CB5"/>
    <w:rsid w:val="001A4938"/>
    <w:rsid w:val="001A5B11"/>
    <w:rsid w:val="001A704F"/>
    <w:rsid w:val="001A7F37"/>
    <w:rsid w:val="001B25B4"/>
    <w:rsid w:val="001B28B5"/>
    <w:rsid w:val="001B3C4A"/>
    <w:rsid w:val="001B5EEF"/>
    <w:rsid w:val="001B6DD6"/>
    <w:rsid w:val="001B7419"/>
    <w:rsid w:val="001B7E60"/>
    <w:rsid w:val="001C3F5A"/>
    <w:rsid w:val="001C43C0"/>
    <w:rsid w:val="001C4B86"/>
    <w:rsid w:val="001C518F"/>
    <w:rsid w:val="001C52FB"/>
    <w:rsid w:val="001D1483"/>
    <w:rsid w:val="001D3C22"/>
    <w:rsid w:val="001D4697"/>
    <w:rsid w:val="001D4705"/>
    <w:rsid w:val="001E1A31"/>
    <w:rsid w:val="001E2545"/>
    <w:rsid w:val="001E313F"/>
    <w:rsid w:val="001E7785"/>
    <w:rsid w:val="001F23B7"/>
    <w:rsid w:val="001F5AC8"/>
    <w:rsid w:val="00200C8E"/>
    <w:rsid w:val="00202A03"/>
    <w:rsid w:val="0020387B"/>
    <w:rsid w:val="00203CC4"/>
    <w:rsid w:val="002074FA"/>
    <w:rsid w:val="0021072B"/>
    <w:rsid w:val="002125D9"/>
    <w:rsid w:val="00217680"/>
    <w:rsid w:val="00217785"/>
    <w:rsid w:val="0022053E"/>
    <w:rsid w:val="00224855"/>
    <w:rsid w:val="00232DBA"/>
    <w:rsid w:val="002362B7"/>
    <w:rsid w:val="00237250"/>
    <w:rsid w:val="00237D23"/>
    <w:rsid w:val="00240FFB"/>
    <w:rsid w:val="00241777"/>
    <w:rsid w:val="00241CA9"/>
    <w:rsid w:val="00241ECD"/>
    <w:rsid w:val="00242214"/>
    <w:rsid w:val="002427CB"/>
    <w:rsid w:val="00243C91"/>
    <w:rsid w:val="00243DC6"/>
    <w:rsid w:val="00243F67"/>
    <w:rsid w:val="00244776"/>
    <w:rsid w:val="002524A8"/>
    <w:rsid w:val="00252A49"/>
    <w:rsid w:val="00252C22"/>
    <w:rsid w:val="002550EF"/>
    <w:rsid w:val="00255F7A"/>
    <w:rsid w:val="002612DD"/>
    <w:rsid w:val="002624B7"/>
    <w:rsid w:val="0026472B"/>
    <w:rsid w:val="00265DCE"/>
    <w:rsid w:val="002668B3"/>
    <w:rsid w:val="00266E60"/>
    <w:rsid w:val="00270DF2"/>
    <w:rsid w:val="00272F2C"/>
    <w:rsid w:val="002750F7"/>
    <w:rsid w:val="0027565E"/>
    <w:rsid w:val="0028472F"/>
    <w:rsid w:val="002847FD"/>
    <w:rsid w:val="0028725D"/>
    <w:rsid w:val="00287D0F"/>
    <w:rsid w:val="00290806"/>
    <w:rsid w:val="002912C0"/>
    <w:rsid w:val="00292C17"/>
    <w:rsid w:val="00293C4D"/>
    <w:rsid w:val="002A2A76"/>
    <w:rsid w:val="002A3477"/>
    <w:rsid w:val="002A5A39"/>
    <w:rsid w:val="002A70A9"/>
    <w:rsid w:val="002A7BB0"/>
    <w:rsid w:val="002A7C6D"/>
    <w:rsid w:val="002B38AA"/>
    <w:rsid w:val="002B39C2"/>
    <w:rsid w:val="002B3D92"/>
    <w:rsid w:val="002B448E"/>
    <w:rsid w:val="002B4C26"/>
    <w:rsid w:val="002B5E15"/>
    <w:rsid w:val="002C2A5E"/>
    <w:rsid w:val="002C6A1A"/>
    <w:rsid w:val="002D0579"/>
    <w:rsid w:val="002D0782"/>
    <w:rsid w:val="002D0F59"/>
    <w:rsid w:val="002E05C6"/>
    <w:rsid w:val="002E404B"/>
    <w:rsid w:val="002E5846"/>
    <w:rsid w:val="002E5906"/>
    <w:rsid w:val="002E61D6"/>
    <w:rsid w:val="002F1BC1"/>
    <w:rsid w:val="002F51F0"/>
    <w:rsid w:val="003039E9"/>
    <w:rsid w:val="003133FE"/>
    <w:rsid w:val="00313C46"/>
    <w:rsid w:val="00314B02"/>
    <w:rsid w:val="00323C63"/>
    <w:rsid w:val="0032568C"/>
    <w:rsid w:val="00325A53"/>
    <w:rsid w:val="00326C8A"/>
    <w:rsid w:val="00330BE7"/>
    <w:rsid w:val="0033193D"/>
    <w:rsid w:val="00332058"/>
    <w:rsid w:val="003328AE"/>
    <w:rsid w:val="00332E88"/>
    <w:rsid w:val="0033344E"/>
    <w:rsid w:val="00333A7F"/>
    <w:rsid w:val="00334674"/>
    <w:rsid w:val="003349BB"/>
    <w:rsid w:val="0033533F"/>
    <w:rsid w:val="00336247"/>
    <w:rsid w:val="0033678C"/>
    <w:rsid w:val="00340AED"/>
    <w:rsid w:val="003448A9"/>
    <w:rsid w:val="00351FF7"/>
    <w:rsid w:val="00354E41"/>
    <w:rsid w:val="00361D6D"/>
    <w:rsid w:val="0036240B"/>
    <w:rsid w:val="00363769"/>
    <w:rsid w:val="00365A5E"/>
    <w:rsid w:val="00370C8F"/>
    <w:rsid w:val="0037102E"/>
    <w:rsid w:val="00372E75"/>
    <w:rsid w:val="00374101"/>
    <w:rsid w:val="0037569A"/>
    <w:rsid w:val="003756A1"/>
    <w:rsid w:val="00376DA9"/>
    <w:rsid w:val="003778F3"/>
    <w:rsid w:val="00380EF0"/>
    <w:rsid w:val="0038107E"/>
    <w:rsid w:val="00383C34"/>
    <w:rsid w:val="00383DF2"/>
    <w:rsid w:val="00384AC2"/>
    <w:rsid w:val="00386613"/>
    <w:rsid w:val="003908E5"/>
    <w:rsid w:val="00390C88"/>
    <w:rsid w:val="003914BF"/>
    <w:rsid w:val="00391596"/>
    <w:rsid w:val="00394666"/>
    <w:rsid w:val="00396DC1"/>
    <w:rsid w:val="003A1C31"/>
    <w:rsid w:val="003A2912"/>
    <w:rsid w:val="003A470E"/>
    <w:rsid w:val="003A61C7"/>
    <w:rsid w:val="003A65E8"/>
    <w:rsid w:val="003A77DB"/>
    <w:rsid w:val="003B0894"/>
    <w:rsid w:val="003B4BB9"/>
    <w:rsid w:val="003B64C9"/>
    <w:rsid w:val="003B7597"/>
    <w:rsid w:val="003B7CD0"/>
    <w:rsid w:val="003C13B6"/>
    <w:rsid w:val="003C160B"/>
    <w:rsid w:val="003C16CF"/>
    <w:rsid w:val="003C358B"/>
    <w:rsid w:val="003D20B7"/>
    <w:rsid w:val="003D20D3"/>
    <w:rsid w:val="003D43C1"/>
    <w:rsid w:val="003D4F87"/>
    <w:rsid w:val="003D58D2"/>
    <w:rsid w:val="003E5823"/>
    <w:rsid w:val="003E6957"/>
    <w:rsid w:val="003E6DFA"/>
    <w:rsid w:val="003E73F2"/>
    <w:rsid w:val="003F051C"/>
    <w:rsid w:val="003F230D"/>
    <w:rsid w:val="003F2A77"/>
    <w:rsid w:val="003F3285"/>
    <w:rsid w:val="003F6D48"/>
    <w:rsid w:val="003F7139"/>
    <w:rsid w:val="003F7C26"/>
    <w:rsid w:val="004005FE"/>
    <w:rsid w:val="004008A8"/>
    <w:rsid w:val="00402F0A"/>
    <w:rsid w:val="00412925"/>
    <w:rsid w:val="0041373C"/>
    <w:rsid w:val="00414517"/>
    <w:rsid w:val="004164F9"/>
    <w:rsid w:val="004167C8"/>
    <w:rsid w:val="00421C15"/>
    <w:rsid w:val="00423764"/>
    <w:rsid w:val="00426405"/>
    <w:rsid w:val="00426C39"/>
    <w:rsid w:val="00427D00"/>
    <w:rsid w:val="00431C2A"/>
    <w:rsid w:val="00432223"/>
    <w:rsid w:val="00432F67"/>
    <w:rsid w:val="0043382E"/>
    <w:rsid w:val="00436A27"/>
    <w:rsid w:val="00437138"/>
    <w:rsid w:val="00443254"/>
    <w:rsid w:val="00443B72"/>
    <w:rsid w:val="00443B99"/>
    <w:rsid w:val="00445AF5"/>
    <w:rsid w:val="0045033C"/>
    <w:rsid w:val="004532C2"/>
    <w:rsid w:val="00453681"/>
    <w:rsid w:val="004548C5"/>
    <w:rsid w:val="00454DEF"/>
    <w:rsid w:val="00455A5B"/>
    <w:rsid w:val="00455DD2"/>
    <w:rsid w:val="0045680F"/>
    <w:rsid w:val="0046084E"/>
    <w:rsid w:val="00461DC8"/>
    <w:rsid w:val="00462931"/>
    <w:rsid w:val="004637F7"/>
    <w:rsid w:val="00464030"/>
    <w:rsid w:val="00464ACC"/>
    <w:rsid w:val="004705B0"/>
    <w:rsid w:val="00470E2D"/>
    <w:rsid w:val="004719EC"/>
    <w:rsid w:val="004810BA"/>
    <w:rsid w:val="0048225C"/>
    <w:rsid w:val="004862F9"/>
    <w:rsid w:val="00487794"/>
    <w:rsid w:val="00487E86"/>
    <w:rsid w:val="00487F7E"/>
    <w:rsid w:val="00495158"/>
    <w:rsid w:val="0049528B"/>
    <w:rsid w:val="004973E7"/>
    <w:rsid w:val="00497EE9"/>
    <w:rsid w:val="004A12CB"/>
    <w:rsid w:val="004A3854"/>
    <w:rsid w:val="004A55AE"/>
    <w:rsid w:val="004A6765"/>
    <w:rsid w:val="004A73AA"/>
    <w:rsid w:val="004B016E"/>
    <w:rsid w:val="004B14D1"/>
    <w:rsid w:val="004B244F"/>
    <w:rsid w:val="004B28F0"/>
    <w:rsid w:val="004B570F"/>
    <w:rsid w:val="004B6CE2"/>
    <w:rsid w:val="004B7013"/>
    <w:rsid w:val="004C04FB"/>
    <w:rsid w:val="004C18B7"/>
    <w:rsid w:val="004C4F3A"/>
    <w:rsid w:val="004C5910"/>
    <w:rsid w:val="004D5E06"/>
    <w:rsid w:val="004D6C7C"/>
    <w:rsid w:val="004E28EF"/>
    <w:rsid w:val="004E308F"/>
    <w:rsid w:val="004E478C"/>
    <w:rsid w:val="004E6F4A"/>
    <w:rsid w:val="004E7C3F"/>
    <w:rsid w:val="004F33E8"/>
    <w:rsid w:val="004F5A0A"/>
    <w:rsid w:val="004F5B02"/>
    <w:rsid w:val="004F5DE2"/>
    <w:rsid w:val="004F5ECF"/>
    <w:rsid w:val="004F6947"/>
    <w:rsid w:val="00504283"/>
    <w:rsid w:val="005103DC"/>
    <w:rsid w:val="0051091A"/>
    <w:rsid w:val="005114E4"/>
    <w:rsid w:val="00511A94"/>
    <w:rsid w:val="00512602"/>
    <w:rsid w:val="00513752"/>
    <w:rsid w:val="005149DA"/>
    <w:rsid w:val="005167AD"/>
    <w:rsid w:val="005206D0"/>
    <w:rsid w:val="005208EB"/>
    <w:rsid w:val="00522833"/>
    <w:rsid w:val="005243FC"/>
    <w:rsid w:val="0052646E"/>
    <w:rsid w:val="0052675E"/>
    <w:rsid w:val="00527E23"/>
    <w:rsid w:val="00527EB7"/>
    <w:rsid w:val="0053275E"/>
    <w:rsid w:val="00532A9B"/>
    <w:rsid w:val="00540083"/>
    <w:rsid w:val="00541B1D"/>
    <w:rsid w:val="00541F5C"/>
    <w:rsid w:val="005422D9"/>
    <w:rsid w:val="00544274"/>
    <w:rsid w:val="00545153"/>
    <w:rsid w:val="00554115"/>
    <w:rsid w:val="00554978"/>
    <w:rsid w:val="00555769"/>
    <w:rsid w:val="00561ABA"/>
    <w:rsid w:val="0056416E"/>
    <w:rsid w:val="00570D84"/>
    <w:rsid w:val="00571764"/>
    <w:rsid w:val="0057177F"/>
    <w:rsid w:val="0057402D"/>
    <w:rsid w:val="0057535B"/>
    <w:rsid w:val="0057683D"/>
    <w:rsid w:val="00581210"/>
    <w:rsid w:val="00582A32"/>
    <w:rsid w:val="005834F3"/>
    <w:rsid w:val="00583678"/>
    <w:rsid w:val="005859E0"/>
    <w:rsid w:val="00585E72"/>
    <w:rsid w:val="00586F5C"/>
    <w:rsid w:val="00590065"/>
    <w:rsid w:val="0059082D"/>
    <w:rsid w:val="00592F79"/>
    <w:rsid w:val="005938A7"/>
    <w:rsid w:val="0059492A"/>
    <w:rsid w:val="0059741B"/>
    <w:rsid w:val="00597839"/>
    <w:rsid w:val="00597D21"/>
    <w:rsid w:val="005A0BA1"/>
    <w:rsid w:val="005A16AD"/>
    <w:rsid w:val="005A2377"/>
    <w:rsid w:val="005A26A8"/>
    <w:rsid w:val="005A2BB2"/>
    <w:rsid w:val="005A3E67"/>
    <w:rsid w:val="005A49F1"/>
    <w:rsid w:val="005A50E8"/>
    <w:rsid w:val="005A53EC"/>
    <w:rsid w:val="005A564E"/>
    <w:rsid w:val="005A733E"/>
    <w:rsid w:val="005A792F"/>
    <w:rsid w:val="005B1975"/>
    <w:rsid w:val="005B259F"/>
    <w:rsid w:val="005B2A43"/>
    <w:rsid w:val="005B5C28"/>
    <w:rsid w:val="005B6E0F"/>
    <w:rsid w:val="005B7182"/>
    <w:rsid w:val="005C00F4"/>
    <w:rsid w:val="005C1FD0"/>
    <w:rsid w:val="005C2D27"/>
    <w:rsid w:val="005C2E4C"/>
    <w:rsid w:val="005C5EE8"/>
    <w:rsid w:val="005C73DF"/>
    <w:rsid w:val="005C7570"/>
    <w:rsid w:val="005D0641"/>
    <w:rsid w:val="005D5152"/>
    <w:rsid w:val="005D588B"/>
    <w:rsid w:val="005D5C3A"/>
    <w:rsid w:val="005D706C"/>
    <w:rsid w:val="005D736C"/>
    <w:rsid w:val="005E0020"/>
    <w:rsid w:val="005E6BBE"/>
    <w:rsid w:val="005F045E"/>
    <w:rsid w:val="005F0514"/>
    <w:rsid w:val="005F0F98"/>
    <w:rsid w:val="005F12A6"/>
    <w:rsid w:val="005F2227"/>
    <w:rsid w:val="005F2426"/>
    <w:rsid w:val="005F26BE"/>
    <w:rsid w:val="005F4240"/>
    <w:rsid w:val="005F5863"/>
    <w:rsid w:val="005F73E8"/>
    <w:rsid w:val="0060004A"/>
    <w:rsid w:val="0060023F"/>
    <w:rsid w:val="00601CA2"/>
    <w:rsid w:val="00610384"/>
    <w:rsid w:val="00614253"/>
    <w:rsid w:val="00616021"/>
    <w:rsid w:val="006161A9"/>
    <w:rsid w:val="006177C6"/>
    <w:rsid w:val="006205EF"/>
    <w:rsid w:val="00621915"/>
    <w:rsid w:val="0062399B"/>
    <w:rsid w:val="00624AB4"/>
    <w:rsid w:val="0062500D"/>
    <w:rsid w:val="006261F0"/>
    <w:rsid w:val="00631BD1"/>
    <w:rsid w:val="00631BFB"/>
    <w:rsid w:val="00636A84"/>
    <w:rsid w:val="00640A43"/>
    <w:rsid w:val="00641A51"/>
    <w:rsid w:val="00647FD9"/>
    <w:rsid w:val="00653553"/>
    <w:rsid w:val="00662DFF"/>
    <w:rsid w:val="00663CC5"/>
    <w:rsid w:val="006646F8"/>
    <w:rsid w:val="006650B2"/>
    <w:rsid w:val="00667968"/>
    <w:rsid w:val="0067373E"/>
    <w:rsid w:val="00675505"/>
    <w:rsid w:val="00676E64"/>
    <w:rsid w:val="0067790C"/>
    <w:rsid w:val="00685126"/>
    <w:rsid w:val="00687158"/>
    <w:rsid w:val="006905FF"/>
    <w:rsid w:val="006910E8"/>
    <w:rsid w:val="00691EC4"/>
    <w:rsid w:val="006928D6"/>
    <w:rsid w:val="006938B1"/>
    <w:rsid w:val="0069583C"/>
    <w:rsid w:val="00695FB3"/>
    <w:rsid w:val="0069650C"/>
    <w:rsid w:val="00696C5D"/>
    <w:rsid w:val="006977FB"/>
    <w:rsid w:val="00697B76"/>
    <w:rsid w:val="006A04F9"/>
    <w:rsid w:val="006A2A9A"/>
    <w:rsid w:val="006A3036"/>
    <w:rsid w:val="006A5EC0"/>
    <w:rsid w:val="006A6772"/>
    <w:rsid w:val="006A68B9"/>
    <w:rsid w:val="006B0317"/>
    <w:rsid w:val="006B4201"/>
    <w:rsid w:val="006B5775"/>
    <w:rsid w:val="006C122C"/>
    <w:rsid w:val="006C24C2"/>
    <w:rsid w:val="006C3E68"/>
    <w:rsid w:val="006C5670"/>
    <w:rsid w:val="006C6686"/>
    <w:rsid w:val="006D02DD"/>
    <w:rsid w:val="006D19AC"/>
    <w:rsid w:val="006D2D6E"/>
    <w:rsid w:val="006D302C"/>
    <w:rsid w:val="006D3930"/>
    <w:rsid w:val="006D4F91"/>
    <w:rsid w:val="006D70F8"/>
    <w:rsid w:val="006E199D"/>
    <w:rsid w:val="006E6AE4"/>
    <w:rsid w:val="006F1A73"/>
    <w:rsid w:val="0070034B"/>
    <w:rsid w:val="00700B7F"/>
    <w:rsid w:val="00700E6A"/>
    <w:rsid w:val="0070273B"/>
    <w:rsid w:val="007051FC"/>
    <w:rsid w:val="007108E3"/>
    <w:rsid w:val="00711F46"/>
    <w:rsid w:val="00712497"/>
    <w:rsid w:val="007133B4"/>
    <w:rsid w:val="00717A06"/>
    <w:rsid w:val="0072094B"/>
    <w:rsid w:val="00720D17"/>
    <w:rsid w:val="007218F9"/>
    <w:rsid w:val="00722024"/>
    <w:rsid w:val="00723775"/>
    <w:rsid w:val="00724213"/>
    <w:rsid w:val="00725D92"/>
    <w:rsid w:val="007279E1"/>
    <w:rsid w:val="00727D7C"/>
    <w:rsid w:val="00731AC4"/>
    <w:rsid w:val="00732C5D"/>
    <w:rsid w:val="00733DDF"/>
    <w:rsid w:val="00734B59"/>
    <w:rsid w:val="00735914"/>
    <w:rsid w:val="00743021"/>
    <w:rsid w:val="00745DCD"/>
    <w:rsid w:val="007476DF"/>
    <w:rsid w:val="00750918"/>
    <w:rsid w:val="007608F5"/>
    <w:rsid w:val="00763494"/>
    <w:rsid w:val="00763782"/>
    <w:rsid w:val="00766E55"/>
    <w:rsid w:val="00766E9A"/>
    <w:rsid w:val="00766ECB"/>
    <w:rsid w:val="00767CC6"/>
    <w:rsid w:val="00775530"/>
    <w:rsid w:val="007755F9"/>
    <w:rsid w:val="0078023C"/>
    <w:rsid w:val="00780B84"/>
    <w:rsid w:val="00780CA5"/>
    <w:rsid w:val="00781527"/>
    <w:rsid w:val="007824FD"/>
    <w:rsid w:val="00782C0D"/>
    <w:rsid w:val="00785021"/>
    <w:rsid w:val="00786C52"/>
    <w:rsid w:val="00791751"/>
    <w:rsid w:val="0079310F"/>
    <w:rsid w:val="00796F27"/>
    <w:rsid w:val="007970D7"/>
    <w:rsid w:val="00797272"/>
    <w:rsid w:val="00797CC0"/>
    <w:rsid w:val="007A1320"/>
    <w:rsid w:val="007A262D"/>
    <w:rsid w:val="007A51E5"/>
    <w:rsid w:val="007A69EB"/>
    <w:rsid w:val="007A71CF"/>
    <w:rsid w:val="007A7FD5"/>
    <w:rsid w:val="007B020E"/>
    <w:rsid w:val="007B1747"/>
    <w:rsid w:val="007B240B"/>
    <w:rsid w:val="007B7B80"/>
    <w:rsid w:val="007C3033"/>
    <w:rsid w:val="007C3EFC"/>
    <w:rsid w:val="007C562B"/>
    <w:rsid w:val="007C59B0"/>
    <w:rsid w:val="007C6AD3"/>
    <w:rsid w:val="007D032E"/>
    <w:rsid w:val="007D07AC"/>
    <w:rsid w:val="007D505E"/>
    <w:rsid w:val="007D74FF"/>
    <w:rsid w:val="007E26BE"/>
    <w:rsid w:val="007F07E6"/>
    <w:rsid w:val="007F3871"/>
    <w:rsid w:val="007F4239"/>
    <w:rsid w:val="007F7955"/>
    <w:rsid w:val="0080174E"/>
    <w:rsid w:val="00801E63"/>
    <w:rsid w:val="00806434"/>
    <w:rsid w:val="00806A51"/>
    <w:rsid w:val="00807864"/>
    <w:rsid w:val="00811688"/>
    <w:rsid w:val="00816275"/>
    <w:rsid w:val="00816BAB"/>
    <w:rsid w:val="00816C2C"/>
    <w:rsid w:val="00823437"/>
    <w:rsid w:val="00823F69"/>
    <w:rsid w:val="0082526F"/>
    <w:rsid w:val="00830F81"/>
    <w:rsid w:val="00831279"/>
    <w:rsid w:val="0083137C"/>
    <w:rsid w:val="008318D8"/>
    <w:rsid w:val="00832B2B"/>
    <w:rsid w:val="00835C39"/>
    <w:rsid w:val="00836021"/>
    <w:rsid w:val="00837934"/>
    <w:rsid w:val="00840961"/>
    <w:rsid w:val="008433BA"/>
    <w:rsid w:val="00843CAA"/>
    <w:rsid w:val="00844820"/>
    <w:rsid w:val="00845172"/>
    <w:rsid w:val="008462FA"/>
    <w:rsid w:val="00854B13"/>
    <w:rsid w:val="0086169E"/>
    <w:rsid w:val="008622AD"/>
    <w:rsid w:val="00863FE8"/>
    <w:rsid w:val="00864AD6"/>
    <w:rsid w:val="008706DC"/>
    <w:rsid w:val="0088392F"/>
    <w:rsid w:val="00883A2C"/>
    <w:rsid w:val="00884E2A"/>
    <w:rsid w:val="00885EEC"/>
    <w:rsid w:val="0088607C"/>
    <w:rsid w:val="0088650F"/>
    <w:rsid w:val="00886685"/>
    <w:rsid w:val="00891BBB"/>
    <w:rsid w:val="00892980"/>
    <w:rsid w:val="00895814"/>
    <w:rsid w:val="0089782F"/>
    <w:rsid w:val="008A0206"/>
    <w:rsid w:val="008A2C43"/>
    <w:rsid w:val="008A2DC6"/>
    <w:rsid w:val="008A2F7F"/>
    <w:rsid w:val="008A4C94"/>
    <w:rsid w:val="008A5517"/>
    <w:rsid w:val="008B0148"/>
    <w:rsid w:val="008B24F1"/>
    <w:rsid w:val="008B48BF"/>
    <w:rsid w:val="008B5129"/>
    <w:rsid w:val="008B58F0"/>
    <w:rsid w:val="008B5E1B"/>
    <w:rsid w:val="008B6038"/>
    <w:rsid w:val="008B6EE7"/>
    <w:rsid w:val="008C0C69"/>
    <w:rsid w:val="008C1025"/>
    <w:rsid w:val="008C1BAD"/>
    <w:rsid w:val="008C2535"/>
    <w:rsid w:val="008C27DC"/>
    <w:rsid w:val="008C2F93"/>
    <w:rsid w:val="008C416D"/>
    <w:rsid w:val="008C49F3"/>
    <w:rsid w:val="008C66C6"/>
    <w:rsid w:val="008C70D5"/>
    <w:rsid w:val="008D12F9"/>
    <w:rsid w:val="008D2063"/>
    <w:rsid w:val="008E537A"/>
    <w:rsid w:val="008E56ED"/>
    <w:rsid w:val="008F0D52"/>
    <w:rsid w:val="008F1217"/>
    <w:rsid w:val="008F26DE"/>
    <w:rsid w:val="008F2845"/>
    <w:rsid w:val="008F41B4"/>
    <w:rsid w:val="008F48CC"/>
    <w:rsid w:val="008F7619"/>
    <w:rsid w:val="008F779B"/>
    <w:rsid w:val="0090220A"/>
    <w:rsid w:val="00903949"/>
    <w:rsid w:val="00904F3A"/>
    <w:rsid w:val="009074DF"/>
    <w:rsid w:val="009154BA"/>
    <w:rsid w:val="00916FD5"/>
    <w:rsid w:val="0092438E"/>
    <w:rsid w:val="00925029"/>
    <w:rsid w:val="00925FFC"/>
    <w:rsid w:val="0093177B"/>
    <w:rsid w:val="00931915"/>
    <w:rsid w:val="00932EC4"/>
    <w:rsid w:val="009330A4"/>
    <w:rsid w:val="009344EB"/>
    <w:rsid w:val="00935543"/>
    <w:rsid w:val="009355A6"/>
    <w:rsid w:val="00935D1C"/>
    <w:rsid w:val="00936B4D"/>
    <w:rsid w:val="00937599"/>
    <w:rsid w:val="0093761E"/>
    <w:rsid w:val="00937B4F"/>
    <w:rsid w:val="009412FB"/>
    <w:rsid w:val="00941887"/>
    <w:rsid w:val="00941DF7"/>
    <w:rsid w:val="0094243E"/>
    <w:rsid w:val="009428EE"/>
    <w:rsid w:val="00942B90"/>
    <w:rsid w:val="00943202"/>
    <w:rsid w:val="00945467"/>
    <w:rsid w:val="009475CC"/>
    <w:rsid w:val="00950EFF"/>
    <w:rsid w:val="00950F95"/>
    <w:rsid w:val="00951B4E"/>
    <w:rsid w:val="0095264C"/>
    <w:rsid w:val="0095357B"/>
    <w:rsid w:val="009537AD"/>
    <w:rsid w:val="00954BCB"/>
    <w:rsid w:val="0095570F"/>
    <w:rsid w:val="00955CA8"/>
    <w:rsid w:val="00955F12"/>
    <w:rsid w:val="00956108"/>
    <w:rsid w:val="00961924"/>
    <w:rsid w:val="0096304D"/>
    <w:rsid w:val="00965E16"/>
    <w:rsid w:val="0096634C"/>
    <w:rsid w:val="00970298"/>
    <w:rsid w:val="009715D3"/>
    <w:rsid w:val="0097174F"/>
    <w:rsid w:val="009732EF"/>
    <w:rsid w:val="00974F5B"/>
    <w:rsid w:val="00976C1E"/>
    <w:rsid w:val="009771E5"/>
    <w:rsid w:val="00981E7A"/>
    <w:rsid w:val="009832B6"/>
    <w:rsid w:val="009877FB"/>
    <w:rsid w:val="00987C8D"/>
    <w:rsid w:val="00987E49"/>
    <w:rsid w:val="009904B7"/>
    <w:rsid w:val="009913A2"/>
    <w:rsid w:val="00993184"/>
    <w:rsid w:val="0099442C"/>
    <w:rsid w:val="00996D9D"/>
    <w:rsid w:val="009A0557"/>
    <w:rsid w:val="009A2BC6"/>
    <w:rsid w:val="009A34FD"/>
    <w:rsid w:val="009A7C1D"/>
    <w:rsid w:val="009A7DA2"/>
    <w:rsid w:val="009B6569"/>
    <w:rsid w:val="009C160C"/>
    <w:rsid w:val="009C230E"/>
    <w:rsid w:val="009C5E88"/>
    <w:rsid w:val="009C767B"/>
    <w:rsid w:val="009D1127"/>
    <w:rsid w:val="009D1BB1"/>
    <w:rsid w:val="009D62A2"/>
    <w:rsid w:val="009E2D45"/>
    <w:rsid w:val="009E52A0"/>
    <w:rsid w:val="009E52E6"/>
    <w:rsid w:val="009E57DB"/>
    <w:rsid w:val="009E7418"/>
    <w:rsid w:val="009F217C"/>
    <w:rsid w:val="009F2BCA"/>
    <w:rsid w:val="009F37DE"/>
    <w:rsid w:val="009F7DA8"/>
    <w:rsid w:val="00A00F04"/>
    <w:rsid w:val="00A013F7"/>
    <w:rsid w:val="00A0326D"/>
    <w:rsid w:val="00A03B03"/>
    <w:rsid w:val="00A045BA"/>
    <w:rsid w:val="00A0580B"/>
    <w:rsid w:val="00A06336"/>
    <w:rsid w:val="00A07C9A"/>
    <w:rsid w:val="00A1179D"/>
    <w:rsid w:val="00A12560"/>
    <w:rsid w:val="00A125DF"/>
    <w:rsid w:val="00A12AD8"/>
    <w:rsid w:val="00A1346B"/>
    <w:rsid w:val="00A13D58"/>
    <w:rsid w:val="00A22A76"/>
    <w:rsid w:val="00A230CA"/>
    <w:rsid w:val="00A2692A"/>
    <w:rsid w:val="00A32F82"/>
    <w:rsid w:val="00A336FC"/>
    <w:rsid w:val="00A34572"/>
    <w:rsid w:val="00A3601C"/>
    <w:rsid w:val="00A373B1"/>
    <w:rsid w:val="00A40A84"/>
    <w:rsid w:val="00A41C83"/>
    <w:rsid w:val="00A43F53"/>
    <w:rsid w:val="00A44888"/>
    <w:rsid w:val="00A45798"/>
    <w:rsid w:val="00A458FD"/>
    <w:rsid w:val="00A45973"/>
    <w:rsid w:val="00A45CD5"/>
    <w:rsid w:val="00A45DD1"/>
    <w:rsid w:val="00A474A3"/>
    <w:rsid w:val="00A505DC"/>
    <w:rsid w:val="00A50746"/>
    <w:rsid w:val="00A51CF7"/>
    <w:rsid w:val="00A52240"/>
    <w:rsid w:val="00A53DB2"/>
    <w:rsid w:val="00A551F4"/>
    <w:rsid w:val="00A577A7"/>
    <w:rsid w:val="00A6024A"/>
    <w:rsid w:val="00A62955"/>
    <w:rsid w:val="00A64DD6"/>
    <w:rsid w:val="00A64F6F"/>
    <w:rsid w:val="00A71896"/>
    <w:rsid w:val="00A72703"/>
    <w:rsid w:val="00A730FA"/>
    <w:rsid w:val="00A74C23"/>
    <w:rsid w:val="00A80318"/>
    <w:rsid w:val="00A83066"/>
    <w:rsid w:val="00A90A3B"/>
    <w:rsid w:val="00A940BB"/>
    <w:rsid w:val="00A95414"/>
    <w:rsid w:val="00A95876"/>
    <w:rsid w:val="00AA33C8"/>
    <w:rsid w:val="00AA397A"/>
    <w:rsid w:val="00AA43BD"/>
    <w:rsid w:val="00AA4953"/>
    <w:rsid w:val="00AA4A65"/>
    <w:rsid w:val="00AA4DDE"/>
    <w:rsid w:val="00AB0E65"/>
    <w:rsid w:val="00AB1260"/>
    <w:rsid w:val="00AB1CBA"/>
    <w:rsid w:val="00AB5D56"/>
    <w:rsid w:val="00AB6275"/>
    <w:rsid w:val="00AB6E18"/>
    <w:rsid w:val="00AB6F20"/>
    <w:rsid w:val="00AB72CB"/>
    <w:rsid w:val="00AC4CFB"/>
    <w:rsid w:val="00AD4C74"/>
    <w:rsid w:val="00AD64D3"/>
    <w:rsid w:val="00AD6902"/>
    <w:rsid w:val="00AD7A1D"/>
    <w:rsid w:val="00AD7DBF"/>
    <w:rsid w:val="00AE190E"/>
    <w:rsid w:val="00AE4A52"/>
    <w:rsid w:val="00AE4BDC"/>
    <w:rsid w:val="00AE66C5"/>
    <w:rsid w:val="00AE7CB7"/>
    <w:rsid w:val="00AF0EEE"/>
    <w:rsid w:val="00AF4F3E"/>
    <w:rsid w:val="00AF5842"/>
    <w:rsid w:val="00AF68F8"/>
    <w:rsid w:val="00B014EF"/>
    <w:rsid w:val="00B0288E"/>
    <w:rsid w:val="00B04B07"/>
    <w:rsid w:val="00B06F18"/>
    <w:rsid w:val="00B10678"/>
    <w:rsid w:val="00B13868"/>
    <w:rsid w:val="00B15B6E"/>
    <w:rsid w:val="00B161CB"/>
    <w:rsid w:val="00B22D2E"/>
    <w:rsid w:val="00B22EF6"/>
    <w:rsid w:val="00B244F0"/>
    <w:rsid w:val="00B25793"/>
    <w:rsid w:val="00B3239F"/>
    <w:rsid w:val="00B35303"/>
    <w:rsid w:val="00B35F36"/>
    <w:rsid w:val="00B3647A"/>
    <w:rsid w:val="00B40D4A"/>
    <w:rsid w:val="00B41A2F"/>
    <w:rsid w:val="00B41FC6"/>
    <w:rsid w:val="00B45D29"/>
    <w:rsid w:val="00B4693E"/>
    <w:rsid w:val="00B46A24"/>
    <w:rsid w:val="00B50A5E"/>
    <w:rsid w:val="00B50DFA"/>
    <w:rsid w:val="00B515DF"/>
    <w:rsid w:val="00B51B9B"/>
    <w:rsid w:val="00B55306"/>
    <w:rsid w:val="00B56A0C"/>
    <w:rsid w:val="00B56BF8"/>
    <w:rsid w:val="00B70748"/>
    <w:rsid w:val="00B72C39"/>
    <w:rsid w:val="00B72EF6"/>
    <w:rsid w:val="00B7417F"/>
    <w:rsid w:val="00B75C2E"/>
    <w:rsid w:val="00B75DB9"/>
    <w:rsid w:val="00B778C8"/>
    <w:rsid w:val="00B80B99"/>
    <w:rsid w:val="00B83767"/>
    <w:rsid w:val="00B85500"/>
    <w:rsid w:val="00B858AB"/>
    <w:rsid w:val="00B86026"/>
    <w:rsid w:val="00B86B01"/>
    <w:rsid w:val="00B87037"/>
    <w:rsid w:val="00B901F4"/>
    <w:rsid w:val="00B91E09"/>
    <w:rsid w:val="00B920C4"/>
    <w:rsid w:val="00B9250D"/>
    <w:rsid w:val="00B9384B"/>
    <w:rsid w:val="00B938E9"/>
    <w:rsid w:val="00B93F9E"/>
    <w:rsid w:val="00B94677"/>
    <w:rsid w:val="00B9489A"/>
    <w:rsid w:val="00BA01DC"/>
    <w:rsid w:val="00BA2185"/>
    <w:rsid w:val="00BA466B"/>
    <w:rsid w:val="00BA54EE"/>
    <w:rsid w:val="00BA5B68"/>
    <w:rsid w:val="00BA7D30"/>
    <w:rsid w:val="00BB18A3"/>
    <w:rsid w:val="00BB42DF"/>
    <w:rsid w:val="00BC03FC"/>
    <w:rsid w:val="00BC68C5"/>
    <w:rsid w:val="00BD0ED0"/>
    <w:rsid w:val="00BD2644"/>
    <w:rsid w:val="00BD49AF"/>
    <w:rsid w:val="00BD569F"/>
    <w:rsid w:val="00BD5BD7"/>
    <w:rsid w:val="00BD725E"/>
    <w:rsid w:val="00BD76A3"/>
    <w:rsid w:val="00BD7854"/>
    <w:rsid w:val="00BE12F0"/>
    <w:rsid w:val="00BE2CE6"/>
    <w:rsid w:val="00BE5B3B"/>
    <w:rsid w:val="00BE70E2"/>
    <w:rsid w:val="00BF0302"/>
    <w:rsid w:val="00BF4067"/>
    <w:rsid w:val="00BF6635"/>
    <w:rsid w:val="00BF68A7"/>
    <w:rsid w:val="00BF7530"/>
    <w:rsid w:val="00C001FB"/>
    <w:rsid w:val="00C00A68"/>
    <w:rsid w:val="00C0103F"/>
    <w:rsid w:val="00C023F0"/>
    <w:rsid w:val="00C03018"/>
    <w:rsid w:val="00C030BF"/>
    <w:rsid w:val="00C041D7"/>
    <w:rsid w:val="00C056A8"/>
    <w:rsid w:val="00C073D7"/>
    <w:rsid w:val="00C077DF"/>
    <w:rsid w:val="00C07E12"/>
    <w:rsid w:val="00C10BA7"/>
    <w:rsid w:val="00C11668"/>
    <w:rsid w:val="00C12095"/>
    <w:rsid w:val="00C13796"/>
    <w:rsid w:val="00C15B33"/>
    <w:rsid w:val="00C205B2"/>
    <w:rsid w:val="00C23612"/>
    <w:rsid w:val="00C277F3"/>
    <w:rsid w:val="00C30351"/>
    <w:rsid w:val="00C31420"/>
    <w:rsid w:val="00C3217F"/>
    <w:rsid w:val="00C33E40"/>
    <w:rsid w:val="00C344E8"/>
    <w:rsid w:val="00C34FCA"/>
    <w:rsid w:val="00C363C0"/>
    <w:rsid w:val="00C36D12"/>
    <w:rsid w:val="00C377A9"/>
    <w:rsid w:val="00C421DD"/>
    <w:rsid w:val="00C42FDB"/>
    <w:rsid w:val="00C43E7A"/>
    <w:rsid w:val="00C45B76"/>
    <w:rsid w:val="00C4635C"/>
    <w:rsid w:val="00C46703"/>
    <w:rsid w:val="00C475A6"/>
    <w:rsid w:val="00C5036E"/>
    <w:rsid w:val="00C52104"/>
    <w:rsid w:val="00C54191"/>
    <w:rsid w:val="00C54FEC"/>
    <w:rsid w:val="00C563A7"/>
    <w:rsid w:val="00C563B7"/>
    <w:rsid w:val="00C56C83"/>
    <w:rsid w:val="00C635F9"/>
    <w:rsid w:val="00C63F1D"/>
    <w:rsid w:val="00C6765A"/>
    <w:rsid w:val="00C70E37"/>
    <w:rsid w:val="00C711A0"/>
    <w:rsid w:val="00C73D91"/>
    <w:rsid w:val="00C7431A"/>
    <w:rsid w:val="00C74D9C"/>
    <w:rsid w:val="00C75C3C"/>
    <w:rsid w:val="00C805D0"/>
    <w:rsid w:val="00C809A9"/>
    <w:rsid w:val="00C83CB5"/>
    <w:rsid w:val="00C86006"/>
    <w:rsid w:val="00C875E9"/>
    <w:rsid w:val="00C87BBC"/>
    <w:rsid w:val="00C87C5A"/>
    <w:rsid w:val="00C90200"/>
    <w:rsid w:val="00C91660"/>
    <w:rsid w:val="00C91B6F"/>
    <w:rsid w:val="00C929B3"/>
    <w:rsid w:val="00C95CCA"/>
    <w:rsid w:val="00CA18F0"/>
    <w:rsid w:val="00CA2B14"/>
    <w:rsid w:val="00CA330A"/>
    <w:rsid w:val="00CA73C3"/>
    <w:rsid w:val="00CB262E"/>
    <w:rsid w:val="00CB44E0"/>
    <w:rsid w:val="00CC0A23"/>
    <w:rsid w:val="00CC39FD"/>
    <w:rsid w:val="00CC4B8E"/>
    <w:rsid w:val="00CC63E8"/>
    <w:rsid w:val="00CD0BF0"/>
    <w:rsid w:val="00CD3B3C"/>
    <w:rsid w:val="00CD44E9"/>
    <w:rsid w:val="00CD5993"/>
    <w:rsid w:val="00CD6D5B"/>
    <w:rsid w:val="00CE0383"/>
    <w:rsid w:val="00CE03EE"/>
    <w:rsid w:val="00CE4367"/>
    <w:rsid w:val="00CE5C73"/>
    <w:rsid w:val="00CE6771"/>
    <w:rsid w:val="00CE7C5F"/>
    <w:rsid w:val="00CF0FD6"/>
    <w:rsid w:val="00CF1606"/>
    <w:rsid w:val="00CF2BAB"/>
    <w:rsid w:val="00CF5609"/>
    <w:rsid w:val="00CF6F07"/>
    <w:rsid w:val="00CF78A2"/>
    <w:rsid w:val="00D001B4"/>
    <w:rsid w:val="00D005F0"/>
    <w:rsid w:val="00D006FA"/>
    <w:rsid w:val="00D01453"/>
    <w:rsid w:val="00D02DD9"/>
    <w:rsid w:val="00D030D0"/>
    <w:rsid w:val="00D043B5"/>
    <w:rsid w:val="00D04FA6"/>
    <w:rsid w:val="00D105F2"/>
    <w:rsid w:val="00D12769"/>
    <w:rsid w:val="00D20623"/>
    <w:rsid w:val="00D20DA7"/>
    <w:rsid w:val="00D22801"/>
    <w:rsid w:val="00D247EB"/>
    <w:rsid w:val="00D26BE1"/>
    <w:rsid w:val="00D278F3"/>
    <w:rsid w:val="00D321F1"/>
    <w:rsid w:val="00D40674"/>
    <w:rsid w:val="00D407E7"/>
    <w:rsid w:val="00D40E6A"/>
    <w:rsid w:val="00D43770"/>
    <w:rsid w:val="00D4517E"/>
    <w:rsid w:val="00D47E02"/>
    <w:rsid w:val="00D502F5"/>
    <w:rsid w:val="00D54426"/>
    <w:rsid w:val="00D55479"/>
    <w:rsid w:val="00D5589D"/>
    <w:rsid w:val="00D63F11"/>
    <w:rsid w:val="00D71CD1"/>
    <w:rsid w:val="00D724BA"/>
    <w:rsid w:val="00D741EC"/>
    <w:rsid w:val="00D76473"/>
    <w:rsid w:val="00D77D38"/>
    <w:rsid w:val="00D80C0E"/>
    <w:rsid w:val="00D84EFD"/>
    <w:rsid w:val="00D85AA3"/>
    <w:rsid w:val="00D85EED"/>
    <w:rsid w:val="00D87917"/>
    <w:rsid w:val="00D87B1B"/>
    <w:rsid w:val="00D91857"/>
    <w:rsid w:val="00D9273E"/>
    <w:rsid w:val="00D95BBE"/>
    <w:rsid w:val="00D962D4"/>
    <w:rsid w:val="00D96D2D"/>
    <w:rsid w:val="00D97C07"/>
    <w:rsid w:val="00DA10B7"/>
    <w:rsid w:val="00DA2E28"/>
    <w:rsid w:val="00DA3137"/>
    <w:rsid w:val="00DA69C6"/>
    <w:rsid w:val="00DB0589"/>
    <w:rsid w:val="00DB2D97"/>
    <w:rsid w:val="00DB6E44"/>
    <w:rsid w:val="00DB769C"/>
    <w:rsid w:val="00DB7D41"/>
    <w:rsid w:val="00DC25F3"/>
    <w:rsid w:val="00DC2E2F"/>
    <w:rsid w:val="00DC4541"/>
    <w:rsid w:val="00DC76B3"/>
    <w:rsid w:val="00DD2FED"/>
    <w:rsid w:val="00DD38DD"/>
    <w:rsid w:val="00DD392D"/>
    <w:rsid w:val="00DD4AFA"/>
    <w:rsid w:val="00DD5BEF"/>
    <w:rsid w:val="00DE0E22"/>
    <w:rsid w:val="00DE339B"/>
    <w:rsid w:val="00DE6E10"/>
    <w:rsid w:val="00DE70FC"/>
    <w:rsid w:val="00DF01ED"/>
    <w:rsid w:val="00DF06ED"/>
    <w:rsid w:val="00DF097D"/>
    <w:rsid w:val="00DF139E"/>
    <w:rsid w:val="00DF23BA"/>
    <w:rsid w:val="00DF26AD"/>
    <w:rsid w:val="00DF3459"/>
    <w:rsid w:val="00DF3460"/>
    <w:rsid w:val="00DF6B21"/>
    <w:rsid w:val="00E018AB"/>
    <w:rsid w:val="00E01D6D"/>
    <w:rsid w:val="00E03FA4"/>
    <w:rsid w:val="00E05B62"/>
    <w:rsid w:val="00E05DF1"/>
    <w:rsid w:val="00E06D21"/>
    <w:rsid w:val="00E10695"/>
    <w:rsid w:val="00E10846"/>
    <w:rsid w:val="00E11E28"/>
    <w:rsid w:val="00E1236E"/>
    <w:rsid w:val="00E131C2"/>
    <w:rsid w:val="00E212B8"/>
    <w:rsid w:val="00E230E8"/>
    <w:rsid w:val="00E2454C"/>
    <w:rsid w:val="00E24C0F"/>
    <w:rsid w:val="00E25476"/>
    <w:rsid w:val="00E266F4"/>
    <w:rsid w:val="00E278BD"/>
    <w:rsid w:val="00E27A69"/>
    <w:rsid w:val="00E3152A"/>
    <w:rsid w:val="00E315DC"/>
    <w:rsid w:val="00E31641"/>
    <w:rsid w:val="00E328AA"/>
    <w:rsid w:val="00E36534"/>
    <w:rsid w:val="00E36CDA"/>
    <w:rsid w:val="00E37411"/>
    <w:rsid w:val="00E37FEC"/>
    <w:rsid w:val="00E401A2"/>
    <w:rsid w:val="00E40440"/>
    <w:rsid w:val="00E43B1A"/>
    <w:rsid w:val="00E43CAF"/>
    <w:rsid w:val="00E44672"/>
    <w:rsid w:val="00E46448"/>
    <w:rsid w:val="00E46D32"/>
    <w:rsid w:val="00E46FB5"/>
    <w:rsid w:val="00E47795"/>
    <w:rsid w:val="00E547FD"/>
    <w:rsid w:val="00E54B24"/>
    <w:rsid w:val="00E56F25"/>
    <w:rsid w:val="00E60FDA"/>
    <w:rsid w:val="00E62486"/>
    <w:rsid w:val="00E628F3"/>
    <w:rsid w:val="00E62E40"/>
    <w:rsid w:val="00E65ECB"/>
    <w:rsid w:val="00E6736E"/>
    <w:rsid w:val="00E678B2"/>
    <w:rsid w:val="00E72336"/>
    <w:rsid w:val="00E7302D"/>
    <w:rsid w:val="00E73CF9"/>
    <w:rsid w:val="00E73D77"/>
    <w:rsid w:val="00E74767"/>
    <w:rsid w:val="00E76E13"/>
    <w:rsid w:val="00E77C3C"/>
    <w:rsid w:val="00E80743"/>
    <w:rsid w:val="00E83871"/>
    <w:rsid w:val="00E83E18"/>
    <w:rsid w:val="00E86080"/>
    <w:rsid w:val="00E93B57"/>
    <w:rsid w:val="00E96D74"/>
    <w:rsid w:val="00EA2E19"/>
    <w:rsid w:val="00EA3CCD"/>
    <w:rsid w:val="00EA51A5"/>
    <w:rsid w:val="00EA6435"/>
    <w:rsid w:val="00EA64EA"/>
    <w:rsid w:val="00EA6B4B"/>
    <w:rsid w:val="00EA6E0C"/>
    <w:rsid w:val="00EA737E"/>
    <w:rsid w:val="00EB2AD8"/>
    <w:rsid w:val="00EB5F5D"/>
    <w:rsid w:val="00EC0E97"/>
    <w:rsid w:val="00EC305D"/>
    <w:rsid w:val="00EC76B5"/>
    <w:rsid w:val="00ED1B08"/>
    <w:rsid w:val="00ED2033"/>
    <w:rsid w:val="00ED362C"/>
    <w:rsid w:val="00ED4C5E"/>
    <w:rsid w:val="00ED6784"/>
    <w:rsid w:val="00ED6D33"/>
    <w:rsid w:val="00EE0DEE"/>
    <w:rsid w:val="00EE107D"/>
    <w:rsid w:val="00EE3141"/>
    <w:rsid w:val="00EE6E9C"/>
    <w:rsid w:val="00EE76C8"/>
    <w:rsid w:val="00EE7CF5"/>
    <w:rsid w:val="00EF60A1"/>
    <w:rsid w:val="00EF6226"/>
    <w:rsid w:val="00F005CB"/>
    <w:rsid w:val="00F02363"/>
    <w:rsid w:val="00F0344E"/>
    <w:rsid w:val="00F03902"/>
    <w:rsid w:val="00F03C32"/>
    <w:rsid w:val="00F05396"/>
    <w:rsid w:val="00F10C04"/>
    <w:rsid w:val="00F13161"/>
    <w:rsid w:val="00F143B8"/>
    <w:rsid w:val="00F14A10"/>
    <w:rsid w:val="00F16405"/>
    <w:rsid w:val="00F1657B"/>
    <w:rsid w:val="00F167B2"/>
    <w:rsid w:val="00F17BC5"/>
    <w:rsid w:val="00F17C55"/>
    <w:rsid w:val="00F231AA"/>
    <w:rsid w:val="00F30C09"/>
    <w:rsid w:val="00F31442"/>
    <w:rsid w:val="00F3283B"/>
    <w:rsid w:val="00F357C8"/>
    <w:rsid w:val="00F52E40"/>
    <w:rsid w:val="00F548FF"/>
    <w:rsid w:val="00F54B83"/>
    <w:rsid w:val="00F55722"/>
    <w:rsid w:val="00F55A1F"/>
    <w:rsid w:val="00F566B8"/>
    <w:rsid w:val="00F56C7A"/>
    <w:rsid w:val="00F62655"/>
    <w:rsid w:val="00F6302F"/>
    <w:rsid w:val="00F643AA"/>
    <w:rsid w:val="00F64BCC"/>
    <w:rsid w:val="00F65231"/>
    <w:rsid w:val="00F658CD"/>
    <w:rsid w:val="00F70F50"/>
    <w:rsid w:val="00F7370C"/>
    <w:rsid w:val="00F75094"/>
    <w:rsid w:val="00F76F63"/>
    <w:rsid w:val="00F77DB1"/>
    <w:rsid w:val="00F80F72"/>
    <w:rsid w:val="00F82022"/>
    <w:rsid w:val="00F83A96"/>
    <w:rsid w:val="00F85C6C"/>
    <w:rsid w:val="00F866FB"/>
    <w:rsid w:val="00F90B13"/>
    <w:rsid w:val="00F910A6"/>
    <w:rsid w:val="00F96FFB"/>
    <w:rsid w:val="00FA1EF3"/>
    <w:rsid w:val="00FA25FC"/>
    <w:rsid w:val="00FA2B94"/>
    <w:rsid w:val="00FA3F93"/>
    <w:rsid w:val="00FA3FBA"/>
    <w:rsid w:val="00FB0714"/>
    <w:rsid w:val="00FB1A5B"/>
    <w:rsid w:val="00FB1E1C"/>
    <w:rsid w:val="00FB25CE"/>
    <w:rsid w:val="00FB3FD7"/>
    <w:rsid w:val="00FB6583"/>
    <w:rsid w:val="00FB6745"/>
    <w:rsid w:val="00FC2882"/>
    <w:rsid w:val="00FC37E1"/>
    <w:rsid w:val="00FC58BC"/>
    <w:rsid w:val="00FC75F3"/>
    <w:rsid w:val="00FD14C5"/>
    <w:rsid w:val="00FD1828"/>
    <w:rsid w:val="00FD3F80"/>
    <w:rsid w:val="00FD5632"/>
    <w:rsid w:val="00FD5A94"/>
    <w:rsid w:val="00FD67B5"/>
    <w:rsid w:val="00FE137B"/>
    <w:rsid w:val="00FE1664"/>
    <w:rsid w:val="00FE3057"/>
    <w:rsid w:val="00FE7173"/>
    <w:rsid w:val="00FF0205"/>
    <w:rsid w:val="00FF11E1"/>
    <w:rsid w:val="00FF44AA"/>
    <w:rsid w:val="00FF4951"/>
    <w:rsid w:val="00FF4A94"/>
    <w:rsid w:val="00FF52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0BC34"/>
  <w15:docId w15:val="{B2AB80D6-ACE6-4DBC-927C-7E11064D2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rlito" w:eastAsia="Carlito" w:hAnsi="Carlito" w:cs="Carlito"/>
      <w:lang w:val="es-ES"/>
    </w:rPr>
  </w:style>
  <w:style w:type="paragraph" w:styleId="Ttulo1">
    <w:name w:val="heading 1"/>
    <w:basedOn w:val="Normal"/>
    <w:link w:val="Ttulo1Car"/>
    <w:uiPriority w:val="9"/>
    <w:qFormat/>
    <w:pPr>
      <w:ind w:left="820" w:hanging="361"/>
      <w:outlineLvl w:val="0"/>
    </w:pPr>
    <w:rPr>
      <w:b/>
      <w:bCs/>
      <w:sz w:val="24"/>
      <w:szCs w:val="24"/>
    </w:rPr>
  </w:style>
  <w:style w:type="paragraph" w:styleId="Ttulo2">
    <w:name w:val="heading 2"/>
    <w:basedOn w:val="Normal"/>
    <w:next w:val="Normal"/>
    <w:link w:val="Ttulo2Car"/>
    <w:uiPriority w:val="9"/>
    <w:qFormat/>
    <w:rsid w:val="000D0208"/>
    <w:pPr>
      <w:keepNext/>
      <w:widowControl/>
      <w:autoSpaceDE/>
      <w:autoSpaceDN/>
      <w:jc w:val="center"/>
      <w:outlineLvl w:val="1"/>
    </w:pPr>
    <w:rPr>
      <w:rFonts w:ascii="Arial" w:eastAsia="Times New Roman" w:hAnsi="Arial" w:cs="Times New Roman"/>
      <w:b/>
      <w:bCs/>
      <w:sz w:val="28"/>
      <w:szCs w:val="24"/>
      <w:lang w:val="fr-FR" w:eastAsia="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34"/>
    <w:qFormat/>
    <w:pPr>
      <w:ind w:left="820" w:hanging="361"/>
    </w:pPr>
  </w:style>
  <w:style w:type="paragraph" w:customStyle="1" w:styleId="TableParagraph">
    <w:name w:val="Table Paragraph"/>
    <w:basedOn w:val="Normal"/>
    <w:uiPriority w:val="1"/>
    <w:qFormat/>
  </w:style>
  <w:style w:type="paragraph" w:customStyle="1" w:styleId="paragraph">
    <w:name w:val="paragraph"/>
    <w:basedOn w:val="Normal"/>
    <w:rsid w:val="000B52C1"/>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customStyle="1" w:styleId="normaltextrun">
    <w:name w:val="normaltextrun"/>
    <w:basedOn w:val="Fuentedeprrafopredeter"/>
    <w:rsid w:val="000B52C1"/>
  </w:style>
  <w:style w:type="character" w:customStyle="1" w:styleId="eop">
    <w:name w:val="eop"/>
    <w:basedOn w:val="Fuentedeprrafopredeter"/>
    <w:rsid w:val="000B52C1"/>
  </w:style>
  <w:style w:type="character" w:styleId="Refdecomentario">
    <w:name w:val="annotation reference"/>
    <w:basedOn w:val="Fuentedeprrafopredeter"/>
    <w:uiPriority w:val="99"/>
    <w:semiHidden/>
    <w:unhideWhenUsed/>
    <w:rsid w:val="00DF26AD"/>
    <w:rPr>
      <w:sz w:val="16"/>
      <w:szCs w:val="16"/>
    </w:rPr>
  </w:style>
  <w:style w:type="paragraph" w:styleId="Textocomentario">
    <w:name w:val="annotation text"/>
    <w:basedOn w:val="Normal"/>
    <w:link w:val="TextocomentarioCar"/>
    <w:uiPriority w:val="99"/>
    <w:unhideWhenUsed/>
    <w:rsid w:val="00DF26AD"/>
    <w:rPr>
      <w:sz w:val="20"/>
      <w:szCs w:val="20"/>
    </w:rPr>
  </w:style>
  <w:style w:type="character" w:customStyle="1" w:styleId="TextocomentarioCar">
    <w:name w:val="Texto comentario Car"/>
    <w:basedOn w:val="Fuentedeprrafopredeter"/>
    <w:link w:val="Textocomentario"/>
    <w:uiPriority w:val="99"/>
    <w:rsid w:val="00DF26AD"/>
    <w:rPr>
      <w:rFonts w:ascii="Carlito" w:eastAsia="Carlito" w:hAnsi="Carlito" w:cs="Carlito"/>
      <w:sz w:val="20"/>
      <w:szCs w:val="20"/>
      <w:lang w:val="es-ES"/>
    </w:rPr>
  </w:style>
  <w:style w:type="paragraph" w:styleId="Asuntodelcomentario">
    <w:name w:val="annotation subject"/>
    <w:basedOn w:val="Textocomentario"/>
    <w:next w:val="Textocomentario"/>
    <w:link w:val="AsuntodelcomentarioCar"/>
    <w:uiPriority w:val="99"/>
    <w:semiHidden/>
    <w:unhideWhenUsed/>
    <w:rsid w:val="00DF26AD"/>
    <w:rPr>
      <w:b/>
      <w:bCs/>
    </w:rPr>
  </w:style>
  <w:style w:type="character" w:customStyle="1" w:styleId="AsuntodelcomentarioCar">
    <w:name w:val="Asunto del comentario Car"/>
    <w:basedOn w:val="TextocomentarioCar"/>
    <w:link w:val="Asuntodelcomentario"/>
    <w:uiPriority w:val="99"/>
    <w:semiHidden/>
    <w:rsid w:val="00DF26AD"/>
    <w:rPr>
      <w:rFonts w:ascii="Carlito" w:eastAsia="Carlito" w:hAnsi="Carlito" w:cs="Carlito"/>
      <w:b/>
      <w:bCs/>
      <w:sz w:val="20"/>
      <w:szCs w:val="20"/>
      <w:lang w:val="es-ES"/>
    </w:rPr>
  </w:style>
  <w:style w:type="paragraph" w:styleId="Textodeglobo">
    <w:name w:val="Balloon Text"/>
    <w:basedOn w:val="Normal"/>
    <w:link w:val="TextodegloboCar"/>
    <w:uiPriority w:val="99"/>
    <w:semiHidden/>
    <w:unhideWhenUsed/>
    <w:rsid w:val="00691EC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1EC4"/>
    <w:rPr>
      <w:rFonts w:ascii="Segoe UI" w:eastAsia="Carlito" w:hAnsi="Segoe UI" w:cs="Segoe UI"/>
      <w:sz w:val="18"/>
      <w:szCs w:val="18"/>
      <w:lang w:val="es-ES"/>
    </w:rPr>
  </w:style>
  <w:style w:type="paragraph" w:styleId="NormalWeb">
    <w:name w:val="Normal (Web)"/>
    <w:basedOn w:val="Normal"/>
    <w:uiPriority w:val="99"/>
    <w:semiHidden/>
    <w:unhideWhenUsed/>
    <w:rsid w:val="00C277F3"/>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paragraph" w:styleId="Revisin">
    <w:name w:val="Revision"/>
    <w:hidden/>
    <w:uiPriority w:val="99"/>
    <w:semiHidden/>
    <w:rsid w:val="00532A9B"/>
    <w:pPr>
      <w:widowControl/>
      <w:autoSpaceDE/>
      <w:autoSpaceDN/>
    </w:pPr>
    <w:rPr>
      <w:rFonts w:ascii="Carlito" w:eastAsia="Carlito" w:hAnsi="Carlito" w:cs="Carlito"/>
      <w:lang w:val="es-ES"/>
    </w:rPr>
  </w:style>
  <w:style w:type="character" w:customStyle="1" w:styleId="TextoindependienteCar">
    <w:name w:val="Texto independiente Car"/>
    <w:basedOn w:val="Fuentedeprrafopredeter"/>
    <w:link w:val="Textoindependiente"/>
    <w:uiPriority w:val="1"/>
    <w:rsid w:val="00E36534"/>
    <w:rPr>
      <w:rFonts w:ascii="Carlito" w:eastAsia="Carlito" w:hAnsi="Carlito" w:cs="Carlito"/>
      <w:sz w:val="24"/>
      <w:szCs w:val="24"/>
      <w:lang w:val="es-ES"/>
    </w:rPr>
  </w:style>
  <w:style w:type="paragraph" w:styleId="Sinespaciado">
    <w:name w:val="No Spacing"/>
    <w:uiPriority w:val="1"/>
    <w:qFormat/>
    <w:rsid w:val="00CD6D5B"/>
    <w:rPr>
      <w:rFonts w:ascii="Carlito" w:eastAsia="Carlito" w:hAnsi="Carlito" w:cs="Carlito"/>
      <w:lang w:val="es-ES"/>
    </w:rPr>
  </w:style>
  <w:style w:type="paragraph" w:styleId="Encabezado">
    <w:name w:val="header"/>
    <w:basedOn w:val="Normal"/>
    <w:link w:val="EncabezadoCar"/>
    <w:uiPriority w:val="99"/>
    <w:unhideWhenUsed/>
    <w:rsid w:val="00A551F4"/>
    <w:pPr>
      <w:tabs>
        <w:tab w:val="center" w:pos="4252"/>
        <w:tab w:val="right" w:pos="8504"/>
      </w:tabs>
    </w:pPr>
  </w:style>
  <w:style w:type="character" w:customStyle="1" w:styleId="EncabezadoCar">
    <w:name w:val="Encabezado Car"/>
    <w:basedOn w:val="Fuentedeprrafopredeter"/>
    <w:link w:val="Encabezado"/>
    <w:uiPriority w:val="99"/>
    <w:rsid w:val="00A551F4"/>
    <w:rPr>
      <w:rFonts w:ascii="Carlito" w:eastAsia="Carlito" w:hAnsi="Carlito" w:cs="Carlito"/>
      <w:lang w:val="es-ES"/>
    </w:rPr>
  </w:style>
  <w:style w:type="paragraph" w:styleId="Piedepgina">
    <w:name w:val="footer"/>
    <w:basedOn w:val="Normal"/>
    <w:link w:val="PiedepginaCar"/>
    <w:uiPriority w:val="99"/>
    <w:unhideWhenUsed/>
    <w:rsid w:val="00A551F4"/>
    <w:pPr>
      <w:tabs>
        <w:tab w:val="center" w:pos="4252"/>
        <w:tab w:val="right" w:pos="8504"/>
      </w:tabs>
    </w:pPr>
  </w:style>
  <w:style w:type="character" w:customStyle="1" w:styleId="PiedepginaCar">
    <w:name w:val="Pie de página Car"/>
    <w:basedOn w:val="Fuentedeprrafopredeter"/>
    <w:link w:val="Piedepgina"/>
    <w:uiPriority w:val="99"/>
    <w:rsid w:val="00A551F4"/>
    <w:rPr>
      <w:rFonts w:ascii="Carlito" w:eastAsia="Carlito" w:hAnsi="Carlito" w:cs="Carlito"/>
      <w:lang w:val="es-ES"/>
    </w:rPr>
  </w:style>
  <w:style w:type="character" w:customStyle="1" w:styleId="Ttulo2Car">
    <w:name w:val="Título 2 Car"/>
    <w:basedOn w:val="Fuentedeprrafopredeter"/>
    <w:link w:val="Ttulo2"/>
    <w:uiPriority w:val="9"/>
    <w:rsid w:val="000D0208"/>
    <w:rPr>
      <w:rFonts w:ascii="Arial" w:eastAsia="Times New Roman" w:hAnsi="Arial" w:cs="Times New Roman"/>
      <w:b/>
      <w:bCs/>
      <w:sz w:val="28"/>
      <w:szCs w:val="24"/>
      <w:lang w:val="fr-FR" w:eastAsia="fr-FR"/>
    </w:rPr>
  </w:style>
  <w:style w:type="character" w:styleId="Hipervnculo">
    <w:name w:val="Hyperlink"/>
    <w:basedOn w:val="Fuentedeprrafopredeter"/>
    <w:uiPriority w:val="99"/>
    <w:unhideWhenUsed/>
    <w:rsid w:val="000D0208"/>
    <w:rPr>
      <w:color w:val="0000FF" w:themeColor="hyperlink"/>
      <w:u w:val="single"/>
    </w:rPr>
  </w:style>
  <w:style w:type="character" w:customStyle="1" w:styleId="Mencinsinresolver1">
    <w:name w:val="Mención sin resolver1"/>
    <w:basedOn w:val="Fuentedeprrafopredeter"/>
    <w:uiPriority w:val="99"/>
    <w:semiHidden/>
    <w:unhideWhenUsed/>
    <w:rsid w:val="000D0208"/>
    <w:rPr>
      <w:color w:val="605E5C"/>
      <w:shd w:val="clear" w:color="auto" w:fill="E1DFDD"/>
    </w:rPr>
  </w:style>
  <w:style w:type="table" w:styleId="Tablaconcuadrcula">
    <w:name w:val="Table Grid"/>
    <w:basedOn w:val="Tablanormal"/>
    <w:uiPriority w:val="39"/>
    <w:rsid w:val="000D0208"/>
    <w:pPr>
      <w:widowControl/>
      <w:autoSpaceDE/>
      <w:autoSpaceDN/>
    </w:pPr>
    <w:rPr>
      <w:lang w:val="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0D0208"/>
    <w:rPr>
      <w:rFonts w:ascii="Carlito" w:eastAsia="Carlito" w:hAnsi="Carlito" w:cs="Carlito"/>
      <w:b/>
      <w:bCs/>
      <w:sz w:val="24"/>
      <w:szCs w:val="24"/>
      <w:lang w:val="es-ES"/>
    </w:rPr>
  </w:style>
  <w:style w:type="paragraph" w:styleId="Descripcin">
    <w:name w:val="caption"/>
    <w:basedOn w:val="Normal"/>
    <w:next w:val="Normal"/>
    <w:uiPriority w:val="35"/>
    <w:unhideWhenUsed/>
    <w:qFormat/>
    <w:rsid w:val="000D0208"/>
    <w:pPr>
      <w:spacing w:after="200"/>
    </w:pPr>
    <w:rPr>
      <w:i/>
      <w:iCs/>
      <w:color w:val="1F497D" w:themeColor="text2"/>
      <w:sz w:val="18"/>
      <w:szCs w:val="18"/>
      <w:lang w:val="es-419"/>
    </w:rPr>
  </w:style>
  <w:style w:type="character" w:styleId="Hipervnculovisitado">
    <w:name w:val="FollowedHyperlink"/>
    <w:basedOn w:val="Fuentedeprrafopredeter"/>
    <w:uiPriority w:val="99"/>
    <w:semiHidden/>
    <w:unhideWhenUsed/>
    <w:rsid w:val="000D0208"/>
    <w:rPr>
      <w:color w:val="96607D"/>
      <w:u w:val="single"/>
    </w:rPr>
  </w:style>
  <w:style w:type="paragraph" w:customStyle="1" w:styleId="msonormal0">
    <w:name w:val="msonormal"/>
    <w:basedOn w:val="Normal"/>
    <w:rsid w:val="000D0208"/>
    <w:pPr>
      <w:widowControl/>
      <w:autoSpaceDE/>
      <w:autoSpaceDN/>
      <w:spacing w:before="100" w:beforeAutospacing="1" w:after="100" w:afterAutospacing="1"/>
    </w:pPr>
    <w:rPr>
      <w:rFonts w:ascii="Times New Roman" w:eastAsia="Times New Roman" w:hAnsi="Times New Roman" w:cs="Times New Roman"/>
      <w:sz w:val="24"/>
      <w:szCs w:val="24"/>
      <w:lang w:val="es-419" w:eastAsia="es-419"/>
    </w:rPr>
  </w:style>
  <w:style w:type="paragraph" w:customStyle="1" w:styleId="font5">
    <w:name w:val="font5"/>
    <w:basedOn w:val="Normal"/>
    <w:rsid w:val="000D0208"/>
    <w:pPr>
      <w:widowControl/>
      <w:autoSpaceDE/>
      <w:autoSpaceDN/>
      <w:spacing w:before="100" w:beforeAutospacing="1" w:after="100" w:afterAutospacing="1"/>
    </w:pPr>
    <w:rPr>
      <w:rFonts w:ascii="Arial" w:eastAsia="Times New Roman" w:hAnsi="Arial" w:cs="Arial"/>
      <w:color w:val="000000"/>
      <w:sz w:val="20"/>
      <w:szCs w:val="20"/>
      <w:lang w:val="es-419" w:eastAsia="es-419"/>
    </w:rPr>
  </w:style>
  <w:style w:type="paragraph" w:customStyle="1" w:styleId="font6">
    <w:name w:val="font6"/>
    <w:basedOn w:val="Normal"/>
    <w:rsid w:val="000D0208"/>
    <w:pPr>
      <w:widowControl/>
      <w:autoSpaceDE/>
      <w:autoSpaceDN/>
      <w:spacing w:before="100" w:beforeAutospacing="1" w:after="100" w:afterAutospacing="1"/>
    </w:pPr>
    <w:rPr>
      <w:rFonts w:ascii="Arial" w:eastAsia="Times New Roman" w:hAnsi="Arial" w:cs="Arial"/>
      <w:color w:val="000000"/>
      <w:sz w:val="20"/>
      <w:szCs w:val="20"/>
      <w:u w:val="single"/>
      <w:lang w:val="es-419" w:eastAsia="es-419"/>
    </w:rPr>
  </w:style>
  <w:style w:type="paragraph" w:customStyle="1" w:styleId="xl63">
    <w:name w:val="xl63"/>
    <w:basedOn w:val="Normal"/>
    <w:rsid w:val="000D0208"/>
    <w:pPr>
      <w:widowControl/>
      <w:pBdr>
        <w:top w:val="single" w:sz="4" w:space="0" w:color="auto"/>
        <w:left w:val="single" w:sz="4" w:space="0" w:color="auto"/>
        <w:bottom w:val="single" w:sz="4" w:space="0" w:color="auto"/>
        <w:right w:val="single" w:sz="4" w:space="0" w:color="auto"/>
      </w:pBdr>
      <w:shd w:val="clear" w:color="000000" w:fill="44546A"/>
      <w:autoSpaceDE/>
      <w:autoSpaceDN/>
      <w:spacing w:before="100" w:beforeAutospacing="1" w:after="100" w:afterAutospacing="1"/>
      <w:jc w:val="center"/>
      <w:textAlignment w:val="center"/>
    </w:pPr>
    <w:rPr>
      <w:rFonts w:ascii="Arial" w:eastAsia="Times New Roman" w:hAnsi="Arial" w:cs="Arial"/>
      <w:b/>
      <w:bCs/>
      <w:color w:val="FFFFFF"/>
      <w:sz w:val="20"/>
      <w:szCs w:val="20"/>
      <w:lang w:val="es-419" w:eastAsia="es-419"/>
    </w:rPr>
  </w:style>
  <w:style w:type="paragraph" w:customStyle="1" w:styleId="xl64">
    <w:name w:val="xl64"/>
    <w:basedOn w:val="Normal"/>
    <w:rsid w:val="000D0208"/>
    <w:pPr>
      <w:widowControl/>
      <w:pBdr>
        <w:top w:val="single" w:sz="4" w:space="0" w:color="auto"/>
        <w:left w:val="single" w:sz="4" w:space="0" w:color="auto"/>
        <w:bottom w:val="single" w:sz="4" w:space="0" w:color="auto"/>
        <w:right w:val="single" w:sz="4" w:space="0" w:color="auto"/>
      </w:pBdr>
      <w:shd w:val="clear" w:color="000000" w:fill="44546A"/>
      <w:autoSpaceDE/>
      <w:autoSpaceDN/>
      <w:spacing w:before="100" w:beforeAutospacing="1" w:after="100" w:afterAutospacing="1"/>
      <w:jc w:val="center"/>
      <w:textAlignment w:val="center"/>
    </w:pPr>
    <w:rPr>
      <w:rFonts w:ascii="Arial" w:eastAsia="Times New Roman" w:hAnsi="Arial" w:cs="Arial"/>
      <w:b/>
      <w:bCs/>
      <w:color w:val="FFFFFF"/>
      <w:sz w:val="20"/>
      <w:szCs w:val="20"/>
      <w:lang w:val="es-419" w:eastAsia="es-419"/>
    </w:rPr>
  </w:style>
  <w:style w:type="paragraph" w:customStyle="1" w:styleId="xl65">
    <w:name w:val="xl65"/>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20"/>
      <w:szCs w:val="20"/>
      <w:lang w:val="es-419" w:eastAsia="es-419"/>
    </w:rPr>
  </w:style>
  <w:style w:type="paragraph" w:customStyle="1" w:styleId="xl66">
    <w:name w:val="xl66"/>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20"/>
      <w:szCs w:val="20"/>
      <w:lang w:val="es-419" w:eastAsia="es-419"/>
    </w:rPr>
  </w:style>
  <w:style w:type="paragraph" w:customStyle="1" w:styleId="xl67">
    <w:name w:val="xl67"/>
    <w:basedOn w:val="Normal"/>
    <w:rsid w:val="000D0208"/>
    <w:pPr>
      <w:widowControl/>
      <w:pBdr>
        <w:top w:val="single" w:sz="4" w:space="0" w:color="auto"/>
        <w:left w:val="single" w:sz="4" w:space="0" w:color="auto"/>
        <w:bottom w:val="single" w:sz="4" w:space="0" w:color="auto"/>
        <w:right w:val="single" w:sz="4" w:space="0" w:color="auto"/>
      </w:pBdr>
      <w:shd w:val="clear" w:color="000000" w:fill="44546A"/>
      <w:autoSpaceDE/>
      <w:autoSpaceDN/>
      <w:spacing w:before="100" w:beforeAutospacing="1" w:after="100" w:afterAutospacing="1"/>
      <w:textAlignment w:val="center"/>
    </w:pPr>
    <w:rPr>
      <w:rFonts w:ascii="Arial" w:eastAsia="Times New Roman" w:hAnsi="Arial" w:cs="Arial"/>
      <w:b/>
      <w:bCs/>
      <w:color w:val="FFFFFF"/>
      <w:sz w:val="20"/>
      <w:szCs w:val="20"/>
      <w:lang w:val="es-419" w:eastAsia="es-419"/>
    </w:rPr>
  </w:style>
  <w:style w:type="paragraph" w:customStyle="1" w:styleId="xl68">
    <w:name w:val="xl68"/>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69">
    <w:name w:val="xl69"/>
    <w:basedOn w:val="Normal"/>
    <w:rsid w:val="000D0208"/>
    <w:pPr>
      <w:widowControl/>
      <w:autoSpaceDE/>
      <w:autoSpaceDN/>
      <w:spacing w:before="100" w:beforeAutospacing="1" w:after="100" w:afterAutospacing="1"/>
    </w:pPr>
    <w:rPr>
      <w:rFonts w:ascii="Calibri" w:eastAsia="Times New Roman" w:hAnsi="Calibri" w:cs="Calibri"/>
      <w:sz w:val="24"/>
      <w:szCs w:val="24"/>
      <w:lang w:val="es-419" w:eastAsia="es-419"/>
    </w:rPr>
  </w:style>
  <w:style w:type="paragraph" w:customStyle="1" w:styleId="xl70">
    <w:name w:val="xl70"/>
    <w:basedOn w:val="Normal"/>
    <w:rsid w:val="000D020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1">
    <w:name w:val="xl71"/>
    <w:basedOn w:val="Normal"/>
    <w:rsid w:val="000D0208"/>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2">
    <w:name w:val="xl72"/>
    <w:basedOn w:val="Normal"/>
    <w:rsid w:val="000D0208"/>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3">
    <w:name w:val="xl73"/>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20"/>
      <w:szCs w:val="20"/>
      <w:lang w:val="es-419" w:eastAsia="es-419"/>
    </w:rPr>
  </w:style>
  <w:style w:type="paragraph" w:customStyle="1" w:styleId="xl74">
    <w:name w:val="xl74"/>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5">
    <w:name w:val="xl75"/>
    <w:basedOn w:val="Normal"/>
    <w:rsid w:val="000D020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color w:val="000000"/>
      <w:sz w:val="20"/>
      <w:szCs w:val="20"/>
      <w:lang w:val="es-419" w:eastAsia="es-419"/>
    </w:rPr>
  </w:style>
  <w:style w:type="paragraph" w:customStyle="1" w:styleId="xl76">
    <w:name w:val="xl76"/>
    <w:basedOn w:val="Normal"/>
    <w:rsid w:val="000D020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7">
    <w:name w:val="xl77"/>
    <w:basedOn w:val="Normal"/>
    <w:rsid w:val="000D0208"/>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xl78">
    <w:name w:val="xl78"/>
    <w:basedOn w:val="Normal"/>
    <w:rsid w:val="000D0208"/>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eastAsia="Times New Roman" w:hAnsi="Arial" w:cs="Arial"/>
      <w:color w:val="000000"/>
      <w:sz w:val="20"/>
      <w:szCs w:val="20"/>
      <w:lang w:val="es-419" w:eastAsia="es-419"/>
    </w:rPr>
  </w:style>
  <w:style w:type="paragraph" w:customStyle="1" w:styleId="font7">
    <w:name w:val="font7"/>
    <w:basedOn w:val="Normal"/>
    <w:rsid w:val="008B5129"/>
    <w:pPr>
      <w:widowControl/>
      <w:autoSpaceDE/>
      <w:autoSpaceDN/>
      <w:spacing w:before="100" w:beforeAutospacing="1" w:after="100" w:afterAutospacing="1"/>
    </w:pPr>
    <w:rPr>
      <w:rFonts w:ascii="Calibri" w:eastAsia="Times New Roman" w:hAnsi="Calibri" w:cs="Calibri"/>
      <w:b/>
      <w:bCs/>
      <w:color w:val="000000"/>
      <w:sz w:val="24"/>
      <w:szCs w:val="24"/>
      <w:lang w:val="es-419" w:eastAsia="es-419"/>
    </w:rPr>
  </w:style>
  <w:style w:type="paragraph" w:customStyle="1" w:styleId="font8">
    <w:name w:val="font8"/>
    <w:basedOn w:val="Normal"/>
    <w:rsid w:val="008B5129"/>
    <w:pPr>
      <w:widowControl/>
      <w:autoSpaceDE/>
      <w:autoSpaceDN/>
      <w:spacing w:before="100" w:beforeAutospacing="1" w:after="100" w:afterAutospacing="1"/>
    </w:pPr>
    <w:rPr>
      <w:rFonts w:ascii="Calibri" w:eastAsia="Times New Roman" w:hAnsi="Calibri" w:cs="Calibri"/>
      <w:color w:val="000000"/>
      <w:sz w:val="24"/>
      <w:szCs w:val="24"/>
      <w:u w:val="single"/>
      <w:lang w:val="es-419" w:eastAsia="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8059">
      <w:bodyDiv w:val="1"/>
      <w:marLeft w:val="0"/>
      <w:marRight w:val="0"/>
      <w:marTop w:val="0"/>
      <w:marBottom w:val="0"/>
      <w:divBdr>
        <w:top w:val="none" w:sz="0" w:space="0" w:color="auto"/>
        <w:left w:val="none" w:sz="0" w:space="0" w:color="auto"/>
        <w:bottom w:val="none" w:sz="0" w:space="0" w:color="auto"/>
        <w:right w:val="none" w:sz="0" w:space="0" w:color="auto"/>
      </w:divBdr>
    </w:div>
    <w:div w:id="50079967">
      <w:bodyDiv w:val="1"/>
      <w:marLeft w:val="0"/>
      <w:marRight w:val="0"/>
      <w:marTop w:val="0"/>
      <w:marBottom w:val="0"/>
      <w:divBdr>
        <w:top w:val="none" w:sz="0" w:space="0" w:color="auto"/>
        <w:left w:val="none" w:sz="0" w:space="0" w:color="auto"/>
        <w:bottom w:val="none" w:sz="0" w:space="0" w:color="auto"/>
        <w:right w:val="none" w:sz="0" w:space="0" w:color="auto"/>
      </w:divBdr>
    </w:div>
    <w:div w:id="175048533">
      <w:bodyDiv w:val="1"/>
      <w:marLeft w:val="0"/>
      <w:marRight w:val="0"/>
      <w:marTop w:val="0"/>
      <w:marBottom w:val="0"/>
      <w:divBdr>
        <w:top w:val="none" w:sz="0" w:space="0" w:color="auto"/>
        <w:left w:val="none" w:sz="0" w:space="0" w:color="auto"/>
        <w:bottom w:val="none" w:sz="0" w:space="0" w:color="auto"/>
        <w:right w:val="none" w:sz="0" w:space="0" w:color="auto"/>
      </w:divBdr>
    </w:div>
    <w:div w:id="177889524">
      <w:bodyDiv w:val="1"/>
      <w:marLeft w:val="0"/>
      <w:marRight w:val="0"/>
      <w:marTop w:val="0"/>
      <w:marBottom w:val="0"/>
      <w:divBdr>
        <w:top w:val="none" w:sz="0" w:space="0" w:color="auto"/>
        <w:left w:val="none" w:sz="0" w:space="0" w:color="auto"/>
        <w:bottom w:val="none" w:sz="0" w:space="0" w:color="auto"/>
        <w:right w:val="none" w:sz="0" w:space="0" w:color="auto"/>
      </w:divBdr>
      <w:divsChild>
        <w:div w:id="479736745">
          <w:marLeft w:val="0"/>
          <w:marRight w:val="0"/>
          <w:marTop w:val="0"/>
          <w:marBottom w:val="0"/>
          <w:divBdr>
            <w:top w:val="none" w:sz="0" w:space="0" w:color="auto"/>
            <w:left w:val="none" w:sz="0" w:space="0" w:color="auto"/>
            <w:bottom w:val="none" w:sz="0" w:space="0" w:color="auto"/>
            <w:right w:val="none" w:sz="0" w:space="0" w:color="auto"/>
          </w:divBdr>
          <w:divsChild>
            <w:div w:id="1968972596">
              <w:marLeft w:val="0"/>
              <w:marRight w:val="0"/>
              <w:marTop w:val="0"/>
              <w:marBottom w:val="0"/>
              <w:divBdr>
                <w:top w:val="none" w:sz="0" w:space="0" w:color="auto"/>
                <w:left w:val="none" w:sz="0" w:space="0" w:color="auto"/>
                <w:bottom w:val="none" w:sz="0" w:space="0" w:color="auto"/>
                <w:right w:val="none" w:sz="0" w:space="0" w:color="auto"/>
              </w:divBdr>
            </w:div>
          </w:divsChild>
        </w:div>
        <w:div w:id="919409948">
          <w:marLeft w:val="0"/>
          <w:marRight w:val="0"/>
          <w:marTop w:val="0"/>
          <w:marBottom w:val="0"/>
          <w:divBdr>
            <w:top w:val="none" w:sz="0" w:space="0" w:color="auto"/>
            <w:left w:val="none" w:sz="0" w:space="0" w:color="auto"/>
            <w:bottom w:val="none" w:sz="0" w:space="0" w:color="auto"/>
            <w:right w:val="none" w:sz="0" w:space="0" w:color="auto"/>
          </w:divBdr>
          <w:divsChild>
            <w:div w:id="12266160">
              <w:marLeft w:val="0"/>
              <w:marRight w:val="0"/>
              <w:marTop w:val="0"/>
              <w:marBottom w:val="0"/>
              <w:divBdr>
                <w:top w:val="none" w:sz="0" w:space="0" w:color="auto"/>
                <w:left w:val="none" w:sz="0" w:space="0" w:color="auto"/>
                <w:bottom w:val="none" w:sz="0" w:space="0" w:color="auto"/>
                <w:right w:val="none" w:sz="0" w:space="0" w:color="auto"/>
              </w:divBdr>
            </w:div>
            <w:div w:id="979502685">
              <w:marLeft w:val="0"/>
              <w:marRight w:val="0"/>
              <w:marTop w:val="0"/>
              <w:marBottom w:val="0"/>
              <w:divBdr>
                <w:top w:val="none" w:sz="0" w:space="0" w:color="auto"/>
                <w:left w:val="none" w:sz="0" w:space="0" w:color="auto"/>
                <w:bottom w:val="none" w:sz="0" w:space="0" w:color="auto"/>
                <w:right w:val="none" w:sz="0" w:space="0" w:color="auto"/>
              </w:divBdr>
            </w:div>
            <w:div w:id="1504586933">
              <w:marLeft w:val="0"/>
              <w:marRight w:val="0"/>
              <w:marTop w:val="0"/>
              <w:marBottom w:val="0"/>
              <w:divBdr>
                <w:top w:val="none" w:sz="0" w:space="0" w:color="auto"/>
                <w:left w:val="none" w:sz="0" w:space="0" w:color="auto"/>
                <w:bottom w:val="none" w:sz="0" w:space="0" w:color="auto"/>
                <w:right w:val="none" w:sz="0" w:space="0" w:color="auto"/>
              </w:divBdr>
            </w:div>
          </w:divsChild>
        </w:div>
        <w:div w:id="388694062">
          <w:marLeft w:val="0"/>
          <w:marRight w:val="0"/>
          <w:marTop w:val="0"/>
          <w:marBottom w:val="0"/>
          <w:divBdr>
            <w:top w:val="none" w:sz="0" w:space="0" w:color="auto"/>
            <w:left w:val="none" w:sz="0" w:space="0" w:color="auto"/>
            <w:bottom w:val="none" w:sz="0" w:space="0" w:color="auto"/>
            <w:right w:val="none" w:sz="0" w:space="0" w:color="auto"/>
          </w:divBdr>
          <w:divsChild>
            <w:div w:id="459805232">
              <w:marLeft w:val="0"/>
              <w:marRight w:val="0"/>
              <w:marTop w:val="0"/>
              <w:marBottom w:val="0"/>
              <w:divBdr>
                <w:top w:val="none" w:sz="0" w:space="0" w:color="auto"/>
                <w:left w:val="none" w:sz="0" w:space="0" w:color="auto"/>
                <w:bottom w:val="none" w:sz="0" w:space="0" w:color="auto"/>
                <w:right w:val="none" w:sz="0" w:space="0" w:color="auto"/>
              </w:divBdr>
            </w:div>
            <w:div w:id="1449200183">
              <w:marLeft w:val="0"/>
              <w:marRight w:val="0"/>
              <w:marTop w:val="0"/>
              <w:marBottom w:val="0"/>
              <w:divBdr>
                <w:top w:val="none" w:sz="0" w:space="0" w:color="auto"/>
                <w:left w:val="none" w:sz="0" w:space="0" w:color="auto"/>
                <w:bottom w:val="none" w:sz="0" w:space="0" w:color="auto"/>
                <w:right w:val="none" w:sz="0" w:space="0" w:color="auto"/>
              </w:divBdr>
            </w:div>
            <w:div w:id="518159109">
              <w:marLeft w:val="0"/>
              <w:marRight w:val="0"/>
              <w:marTop w:val="0"/>
              <w:marBottom w:val="0"/>
              <w:divBdr>
                <w:top w:val="none" w:sz="0" w:space="0" w:color="auto"/>
                <w:left w:val="none" w:sz="0" w:space="0" w:color="auto"/>
                <w:bottom w:val="none" w:sz="0" w:space="0" w:color="auto"/>
                <w:right w:val="none" w:sz="0" w:space="0" w:color="auto"/>
              </w:divBdr>
            </w:div>
          </w:divsChild>
        </w:div>
        <w:div w:id="1819416108">
          <w:marLeft w:val="0"/>
          <w:marRight w:val="0"/>
          <w:marTop w:val="0"/>
          <w:marBottom w:val="0"/>
          <w:divBdr>
            <w:top w:val="none" w:sz="0" w:space="0" w:color="auto"/>
            <w:left w:val="none" w:sz="0" w:space="0" w:color="auto"/>
            <w:bottom w:val="none" w:sz="0" w:space="0" w:color="auto"/>
            <w:right w:val="none" w:sz="0" w:space="0" w:color="auto"/>
          </w:divBdr>
        </w:div>
        <w:div w:id="850531680">
          <w:marLeft w:val="0"/>
          <w:marRight w:val="0"/>
          <w:marTop w:val="0"/>
          <w:marBottom w:val="0"/>
          <w:divBdr>
            <w:top w:val="none" w:sz="0" w:space="0" w:color="auto"/>
            <w:left w:val="none" w:sz="0" w:space="0" w:color="auto"/>
            <w:bottom w:val="none" w:sz="0" w:space="0" w:color="auto"/>
            <w:right w:val="none" w:sz="0" w:space="0" w:color="auto"/>
          </w:divBdr>
          <w:divsChild>
            <w:div w:id="1217623059">
              <w:marLeft w:val="0"/>
              <w:marRight w:val="0"/>
              <w:marTop w:val="30"/>
              <w:marBottom w:val="30"/>
              <w:divBdr>
                <w:top w:val="none" w:sz="0" w:space="0" w:color="auto"/>
                <w:left w:val="none" w:sz="0" w:space="0" w:color="auto"/>
                <w:bottom w:val="none" w:sz="0" w:space="0" w:color="auto"/>
                <w:right w:val="none" w:sz="0" w:space="0" w:color="auto"/>
              </w:divBdr>
              <w:divsChild>
                <w:div w:id="1425103435">
                  <w:marLeft w:val="0"/>
                  <w:marRight w:val="0"/>
                  <w:marTop w:val="0"/>
                  <w:marBottom w:val="0"/>
                  <w:divBdr>
                    <w:top w:val="none" w:sz="0" w:space="0" w:color="auto"/>
                    <w:left w:val="none" w:sz="0" w:space="0" w:color="auto"/>
                    <w:bottom w:val="none" w:sz="0" w:space="0" w:color="auto"/>
                    <w:right w:val="none" w:sz="0" w:space="0" w:color="auto"/>
                  </w:divBdr>
                  <w:divsChild>
                    <w:div w:id="763646977">
                      <w:marLeft w:val="0"/>
                      <w:marRight w:val="0"/>
                      <w:marTop w:val="0"/>
                      <w:marBottom w:val="0"/>
                      <w:divBdr>
                        <w:top w:val="none" w:sz="0" w:space="0" w:color="auto"/>
                        <w:left w:val="none" w:sz="0" w:space="0" w:color="auto"/>
                        <w:bottom w:val="none" w:sz="0" w:space="0" w:color="auto"/>
                        <w:right w:val="none" w:sz="0" w:space="0" w:color="auto"/>
                      </w:divBdr>
                    </w:div>
                  </w:divsChild>
                </w:div>
                <w:div w:id="1097555570">
                  <w:marLeft w:val="0"/>
                  <w:marRight w:val="0"/>
                  <w:marTop w:val="0"/>
                  <w:marBottom w:val="0"/>
                  <w:divBdr>
                    <w:top w:val="none" w:sz="0" w:space="0" w:color="auto"/>
                    <w:left w:val="none" w:sz="0" w:space="0" w:color="auto"/>
                    <w:bottom w:val="none" w:sz="0" w:space="0" w:color="auto"/>
                    <w:right w:val="none" w:sz="0" w:space="0" w:color="auto"/>
                  </w:divBdr>
                  <w:divsChild>
                    <w:div w:id="137768815">
                      <w:marLeft w:val="0"/>
                      <w:marRight w:val="0"/>
                      <w:marTop w:val="0"/>
                      <w:marBottom w:val="0"/>
                      <w:divBdr>
                        <w:top w:val="none" w:sz="0" w:space="0" w:color="auto"/>
                        <w:left w:val="none" w:sz="0" w:space="0" w:color="auto"/>
                        <w:bottom w:val="none" w:sz="0" w:space="0" w:color="auto"/>
                        <w:right w:val="none" w:sz="0" w:space="0" w:color="auto"/>
                      </w:divBdr>
                    </w:div>
                  </w:divsChild>
                </w:div>
                <w:div w:id="1650787087">
                  <w:marLeft w:val="0"/>
                  <w:marRight w:val="0"/>
                  <w:marTop w:val="0"/>
                  <w:marBottom w:val="0"/>
                  <w:divBdr>
                    <w:top w:val="none" w:sz="0" w:space="0" w:color="auto"/>
                    <w:left w:val="none" w:sz="0" w:space="0" w:color="auto"/>
                    <w:bottom w:val="none" w:sz="0" w:space="0" w:color="auto"/>
                    <w:right w:val="none" w:sz="0" w:space="0" w:color="auto"/>
                  </w:divBdr>
                  <w:divsChild>
                    <w:div w:id="1528250655">
                      <w:marLeft w:val="0"/>
                      <w:marRight w:val="0"/>
                      <w:marTop w:val="0"/>
                      <w:marBottom w:val="0"/>
                      <w:divBdr>
                        <w:top w:val="none" w:sz="0" w:space="0" w:color="auto"/>
                        <w:left w:val="none" w:sz="0" w:space="0" w:color="auto"/>
                        <w:bottom w:val="none" w:sz="0" w:space="0" w:color="auto"/>
                        <w:right w:val="none" w:sz="0" w:space="0" w:color="auto"/>
                      </w:divBdr>
                    </w:div>
                  </w:divsChild>
                </w:div>
                <w:div w:id="131753655">
                  <w:marLeft w:val="0"/>
                  <w:marRight w:val="0"/>
                  <w:marTop w:val="0"/>
                  <w:marBottom w:val="0"/>
                  <w:divBdr>
                    <w:top w:val="none" w:sz="0" w:space="0" w:color="auto"/>
                    <w:left w:val="none" w:sz="0" w:space="0" w:color="auto"/>
                    <w:bottom w:val="none" w:sz="0" w:space="0" w:color="auto"/>
                    <w:right w:val="none" w:sz="0" w:space="0" w:color="auto"/>
                  </w:divBdr>
                  <w:divsChild>
                    <w:div w:id="1675179312">
                      <w:marLeft w:val="0"/>
                      <w:marRight w:val="0"/>
                      <w:marTop w:val="0"/>
                      <w:marBottom w:val="0"/>
                      <w:divBdr>
                        <w:top w:val="none" w:sz="0" w:space="0" w:color="auto"/>
                        <w:left w:val="none" w:sz="0" w:space="0" w:color="auto"/>
                        <w:bottom w:val="none" w:sz="0" w:space="0" w:color="auto"/>
                        <w:right w:val="none" w:sz="0" w:space="0" w:color="auto"/>
                      </w:divBdr>
                    </w:div>
                  </w:divsChild>
                </w:div>
                <w:div w:id="340402345">
                  <w:marLeft w:val="0"/>
                  <w:marRight w:val="0"/>
                  <w:marTop w:val="0"/>
                  <w:marBottom w:val="0"/>
                  <w:divBdr>
                    <w:top w:val="none" w:sz="0" w:space="0" w:color="auto"/>
                    <w:left w:val="none" w:sz="0" w:space="0" w:color="auto"/>
                    <w:bottom w:val="none" w:sz="0" w:space="0" w:color="auto"/>
                    <w:right w:val="none" w:sz="0" w:space="0" w:color="auto"/>
                  </w:divBdr>
                  <w:divsChild>
                    <w:div w:id="286084539">
                      <w:marLeft w:val="0"/>
                      <w:marRight w:val="0"/>
                      <w:marTop w:val="0"/>
                      <w:marBottom w:val="0"/>
                      <w:divBdr>
                        <w:top w:val="none" w:sz="0" w:space="0" w:color="auto"/>
                        <w:left w:val="none" w:sz="0" w:space="0" w:color="auto"/>
                        <w:bottom w:val="none" w:sz="0" w:space="0" w:color="auto"/>
                        <w:right w:val="none" w:sz="0" w:space="0" w:color="auto"/>
                      </w:divBdr>
                    </w:div>
                  </w:divsChild>
                </w:div>
                <w:div w:id="2001080979">
                  <w:marLeft w:val="0"/>
                  <w:marRight w:val="0"/>
                  <w:marTop w:val="0"/>
                  <w:marBottom w:val="0"/>
                  <w:divBdr>
                    <w:top w:val="none" w:sz="0" w:space="0" w:color="auto"/>
                    <w:left w:val="none" w:sz="0" w:space="0" w:color="auto"/>
                    <w:bottom w:val="none" w:sz="0" w:space="0" w:color="auto"/>
                    <w:right w:val="none" w:sz="0" w:space="0" w:color="auto"/>
                  </w:divBdr>
                  <w:divsChild>
                    <w:div w:id="1950115647">
                      <w:marLeft w:val="0"/>
                      <w:marRight w:val="0"/>
                      <w:marTop w:val="0"/>
                      <w:marBottom w:val="0"/>
                      <w:divBdr>
                        <w:top w:val="none" w:sz="0" w:space="0" w:color="auto"/>
                        <w:left w:val="none" w:sz="0" w:space="0" w:color="auto"/>
                        <w:bottom w:val="none" w:sz="0" w:space="0" w:color="auto"/>
                        <w:right w:val="none" w:sz="0" w:space="0" w:color="auto"/>
                      </w:divBdr>
                    </w:div>
                  </w:divsChild>
                </w:div>
                <w:div w:id="1207138063">
                  <w:marLeft w:val="0"/>
                  <w:marRight w:val="0"/>
                  <w:marTop w:val="0"/>
                  <w:marBottom w:val="0"/>
                  <w:divBdr>
                    <w:top w:val="none" w:sz="0" w:space="0" w:color="auto"/>
                    <w:left w:val="none" w:sz="0" w:space="0" w:color="auto"/>
                    <w:bottom w:val="none" w:sz="0" w:space="0" w:color="auto"/>
                    <w:right w:val="none" w:sz="0" w:space="0" w:color="auto"/>
                  </w:divBdr>
                  <w:divsChild>
                    <w:div w:id="641929165">
                      <w:marLeft w:val="0"/>
                      <w:marRight w:val="0"/>
                      <w:marTop w:val="0"/>
                      <w:marBottom w:val="0"/>
                      <w:divBdr>
                        <w:top w:val="none" w:sz="0" w:space="0" w:color="auto"/>
                        <w:left w:val="none" w:sz="0" w:space="0" w:color="auto"/>
                        <w:bottom w:val="none" w:sz="0" w:space="0" w:color="auto"/>
                        <w:right w:val="none" w:sz="0" w:space="0" w:color="auto"/>
                      </w:divBdr>
                    </w:div>
                  </w:divsChild>
                </w:div>
                <w:div w:id="1712417362">
                  <w:marLeft w:val="0"/>
                  <w:marRight w:val="0"/>
                  <w:marTop w:val="0"/>
                  <w:marBottom w:val="0"/>
                  <w:divBdr>
                    <w:top w:val="none" w:sz="0" w:space="0" w:color="auto"/>
                    <w:left w:val="none" w:sz="0" w:space="0" w:color="auto"/>
                    <w:bottom w:val="none" w:sz="0" w:space="0" w:color="auto"/>
                    <w:right w:val="none" w:sz="0" w:space="0" w:color="auto"/>
                  </w:divBdr>
                  <w:divsChild>
                    <w:div w:id="767428134">
                      <w:marLeft w:val="0"/>
                      <w:marRight w:val="0"/>
                      <w:marTop w:val="0"/>
                      <w:marBottom w:val="0"/>
                      <w:divBdr>
                        <w:top w:val="none" w:sz="0" w:space="0" w:color="auto"/>
                        <w:left w:val="none" w:sz="0" w:space="0" w:color="auto"/>
                        <w:bottom w:val="none" w:sz="0" w:space="0" w:color="auto"/>
                        <w:right w:val="none" w:sz="0" w:space="0" w:color="auto"/>
                      </w:divBdr>
                    </w:div>
                  </w:divsChild>
                </w:div>
                <w:div w:id="140511857">
                  <w:marLeft w:val="0"/>
                  <w:marRight w:val="0"/>
                  <w:marTop w:val="0"/>
                  <w:marBottom w:val="0"/>
                  <w:divBdr>
                    <w:top w:val="none" w:sz="0" w:space="0" w:color="auto"/>
                    <w:left w:val="none" w:sz="0" w:space="0" w:color="auto"/>
                    <w:bottom w:val="none" w:sz="0" w:space="0" w:color="auto"/>
                    <w:right w:val="none" w:sz="0" w:space="0" w:color="auto"/>
                  </w:divBdr>
                  <w:divsChild>
                    <w:div w:id="2108963594">
                      <w:marLeft w:val="0"/>
                      <w:marRight w:val="0"/>
                      <w:marTop w:val="0"/>
                      <w:marBottom w:val="0"/>
                      <w:divBdr>
                        <w:top w:val="none" w:sz="0" w:space="0" w:color="auto"/>
                        <w:left w:val="none" w:sz="0" w:space="0" w:color="auto"/>
                        <w:bottom w:val="none" w:sz="0" w:space="0" w:color="auto"/>
                        <w:right w:val="none" w:sz="0" w:space="0" w:color="auto"/>
                      </w:divBdr>
                    </w:div>
                  </w:divsChild>
                </w:div>
                <w:div w:id="1662930224">
                  <w:marLeft w:val="0"/>
                  <w:marRight w:val="0"/>
                  <w:marTop w:val="0"/>
                  <w:marBottom w:val="0"/>
                  <w:divBdr>
                    <w:top w:val="none" w:sz="0" w:space="0" w:color="auto"/>
                    <w:left w:val="none" w:sz="0" w:space="0" w:color="auto"/>
                    <w:bottom w:val="none" w:sz="0" w:space="0" w:color="auto"/>
                    <w:right w:val="none" w:sz="0" w:space="0" w:color="auto"/>
                  </w:divBdr>
                  <w:divsChild>
                    <w:div w:id="211163617">
                      <w:marLeft w:val="0"/>
                      <w:marRight w:val="0"/>
                      <w:marTop w:val="0"/>
                      <w:marBottom w:val="0"/>
                      <w:divBdr>
                        <w:top w:val="none" w:sz="0" w:space="0" w:color="auto"/>
                        <w:left w:val="none" w:sz="0" w:space="0" w:color="auto"/>
                        <w:bottom w:val="none" w:sz="0" w:space="0" w:color="auto"/>
                        <w:right w:val="none" w:sz="0" w:space="0" w:color="auto"/>
                      </w:divBdr>
                    </w:div>
                  </w:divsChild>
                </w:div>
                <w:div w:id="979959866">
                  <w:marLeft w:val="0"/>
                  <w:marRight w:val="0"/>
                  <w:marTop w:val="0"/>
                  <w:marBottom w:val="0"/>
                  <w:divBdr>
                    <w:top w:val="none" w:sz="0" w:space="0" w:color="auto"/>
                    <w:left w:val="none" w:sz="0" w:space="0" w:color="auto"/>
                    <w:bottom w:val="none" w:sz="0" w:space="0" w:color="auto"/>
                    <w:right w:val="none" w:sz="0" w:space="0" w:color="auto"/>
                  </w:divBdr>
                  <w:divsChild>
                    <w:div w:id="968316709">
                      <w:marLeft w:val="0"/>
                      <w:marRight w:val="0"/>
                      <w:marTop w:val="0"/>
                      <w:marBottom w:val="0"/>
                      <w:divBdr>
                        <w:top w:val="none" w:sz="0" w:space="0" w:color="auto"/>
                        <w:left w:val="none" w:sz="0" w:space="0" w:color="auto"/>
                        <w:bottom w:val="none" w:sz="0" w:space="0" w:color="auto"/>
                        <w:right w:val="none" w:sz="0" w:space="0" w:color="auto"/>
                      </w:divBdr>
                    </w:div>
                  </w:divsChild>
                </w:div>
                <w:div w:id="845174556">
                  <w:marLeft w:val="0"/>
                  <w:marRight w:val="0"/>
                  <w:marTop w:val="0"/>
                  <w:marBottom w:val="0"/>
                  <w:divBdr>
                    <w:top w:val="none" w:sz="0" w:space="0" w:color="auto"/>
                    <w:left w:val="none" w:sz="0" w:space="0" w:color="auto"/>
                    <w:bottom w:val="none" w:sz="0" w:space="0" w:color="auto"/>
                    <w:right w:val="none" w:sz="0" w:space="0" w:color="auto"/>
                  </w:divBdr>
                  <w:divsChild>
                    <w:div w:id="1152332538">
                      <w:marLeft w:val="0"/>
                      <w:marRight w:val="0"/>
                      <w:marTop w:val="0"/>
                      <w:marBottom w:val="0"/>
                      <w:divBdr>
                        <w:top w:val="none" w:sz="0" w:space="0" w:color="auto"/>
                        <w:left w:val="none" w:sz="0" w:space="0" w:color="auto"/>
                        <w:bottom w:val="none" w:sz="0" w:space="0" w:color="auto"/>
                        <w:right w:val="none" w:sz="0" w:space="0" w:color="auto"/>
                      </w:divBdr>
                    </w:div>
                  </w:divsChild>
                </w:div>
                <w:div w:id="2035230703">
                  <w:marLeft w:val="0"/>
                  <w:marRight w:val="0"/>
                  <w:marTop w:val="0"/>
                  <w:marBottom w:val="0"/>
                  <w:divBdr>
                    <w:top w:val="none" w:sz="0" w:space="0" w:color="auto"/>
                    <w:left w:val="none" w:sz="0" w:space="0" w:color="auto"/>
                    <w:bottom w:val="none" w:sz="0" w:space="0" w:color="auto"/>
                    <w:right w:val="none" w:sz="0" w:space="0" w:color="auto"/>
                  </w:divBdr>
                  <w:divsChild>
                    <w:div w:id="1674263729">
                      <w:marLeft w:val="0"/>
                      <w:marRight w:val="0"/>
                      <w:marTop w:val="0"/>
                      <w:marBottom w:val="0"/>
                      <w:divBdr>
                        <w:top w:val="none" w:sz="0" w:space="0" w:color="auto"/>
                        <w:left w:val="none" w:sz="0" w:space="0" w:color="auto"/>
                        <w:bottom w:val="none" w:sz="0" w:space="0" w:color="auto"/>
                        <w:right w:val="none" w:sz="0" w:space="0" w:color="auto"/>
                      </w:divBdr>
                    </w:div>
                  </w:divsChild>
                </w:div>
                <w:div w:id="394621690">
                  <w:marLeft w:val="0"/>
                  <w:marRight w:val="0"/>
                  <w:marTop w:val="0"/>
                  <w:marBottom w:val="0"/>
                  <w:divBdr>
                    <w:top w:val="none" w:sz="0" w:space="0" w:color="auto"/>
                    <w:left w:val="none" w:sz="0" w:space="0" w:color="auto"/>
                    <w:bottom w:val="none" w:sz="0" w:space="0" w:color="auto"/>
                    <w:right w:val="none" w:sz="0" w:space="0" w:color="auto"/>
                  </w:divBdr>
                  <w:divsChild>
                    <w:div w:id="3170958">
                      <w:marLeft w:val="0"/>
                      <w:marRight w:val="0"/>
                      <w:marTop w:val="0"/>
                      <w:marBottom w:val="0"/>
                      <w:divBdr>
                        <w:top w:val="none" w:sz="0" w:space="0" w:color="auto"/>
                        <w:left w:val="none" w:sz="0" w:space="0" w:color="auto"/>
                        <w:bottom w:val="none" w:sz="0" w:space="0" w:color="auto"/>
                        <w:right w:val="none" w:sz="0" w:space="0" w:color="auto"/>
                      </w:divBdr>
                    </w:div>
                  </w:divsChild>
                </w:div>
                <w:div w:id="1047874655">
                  <w:marLeft w:val="0"/>
                  <w:marRight w:val="0"/>
                  <w:marTop w:val="0"/>
                  <w:marBottom w:val="0"/>
                  <w:divBdr>
                    <w:top w:val="none" w:sz="0" w:space="0" w:color="auto"/>
                    <w:left w:val="none" w:sz="0" w:space="0" w:color="auto"/>
                    <w:bottom w:val="none" w:sz="0" w:space="0" w:color="auto"/>
                    <w:right w:val="none" w:sz="0" w:space="0" w:color="auto"/>
                  </w:divBdr>
                  <w:divsChild>
                    <w:div w:id="205372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3212">
      <w:bodyDiv w:val="1"/>
      <w:marLeft w:val="0"/>
      <w:marRight w:val="0"/>
      <w:marTop w:val="0"/>
      <w:marBottom w:val="0"/>
      <w:divBdr>
        <w:top w:val="none" w:sz="0" w:space="0" w:color="auto"/>
        <w:left w:val="none" w:sz="0" w:space="0" w:color="auto"/>
        <w:bottom w:val="none" w:sz="0" w:space="0" w:color="auto"/>
        <w:right w:val="none" w:sz="0" w:space="0" w:color="auto"/>
      </w:divBdr>
    </w:div>
    <w:div w:id="300158315">
      <w:bodyDiv w:val="1"/>
      <w:marLeft w:val="0"/>
      <w:marRight w:val="0"/>
      <w:marTop w:val="0"/>
      <w:marBottom w:val="0"/>
      <w:divBdr>
        <w:top w:val="none" w:sz="0" w:space="0" w:color="auto"/>
        <w:left w:val="none" w:sz="0" w:space="0" w:color="auto"/>
        <w:bottom w:val="none" w:sz="0" w:space="0" w:color="auto"/>
        <w:right w:val="none" w:sz="0" w:space="0" w:color="auto"/>
      </w:divBdr>
    </w:div>
    <w:div w:id="358553245">
      <w:bodyDiv w:val="1"/>
      <w:marLeft w:val="0"/>
      <w:marRight w:val="0"/>
      <w:marTop w:val="0"/>
      <w:marBottom w:val="0"/>
      <w:divBdr>
        <w:top w:val="none" w:sz="0" w:space="0" w:color="auto"/>
        <w:left w:val="none" w:sz="0" w:space="0" w:color="auto"/>
        <w:bottom w:val="none" w:sz="0" w:space="0" w:color="auto"/>
        <w:right w:val="none" w:sz="0" w:space="0" w:color="auto"/>
      </w:divBdr>
    </w:div>
    <w:div w:id="382757499">
      <w:marLeft w:val="0"/>
      <w:marRight w:val="0"/>
      <w:marTop w:val="0"/>
      <w:marBottom w:val="0"/>
      <w:divBdr>
        <w:top w:val="none" w:sz="0" w:space="0" w:color="auto"/>
        <w:left w:val="none" w:sz="0" w:space="0" w:color="auto"/>
        <w:bottom w:val="none" w:sz="0" w:space="0" w:color="auto"/>
        <w:right w:val="none" w:sz="0" w:space="0" w:color="auto"/>
      </w:divBdr>
    </w:div>
    <w:div w:id="410351897">
      <w:bodyDiv w:val="1"/>
      <w:marLeft w:val="0"/>
      <w:marRight w:val="0"/>
      <w:marTop w:val="0"/>
      <w:marBottom w:val="0"/>
      <w:divBdr>
        <w:top w:val="none" w:sz="0" w:space="0" w:color="auto"/>
        <w:left w:val="none" w:sz="0" w:space="0" w:color="auto"/>
        <w:bottom w:val="none" w:sz="0" w:space="0" w:color="auto"/>
        <w:right w:val="none" w:sz="0" w:space="0" w:color="auto"/>
      </w:divBdr>
    </w:div>
    <w:div w:id="457604813">
      <w:bodyDiv w:val="1"/>
      <w:marLeft w:val="0"/>
      <w:marRight w:val="0"/>
      <w:marTop w:val="0"/>
      <w:marBottom w:val="0"/>
      <w:divBdr>
        <w:top w:val="none" w:sz="0" w:space="0" w:color="auto"/>
        <w:left w:val="none" w:sz="0" w:space="0" w:color="auto"/>
        <w:bottom w:val="none" w:sz="0" w:space="0" w:color="auto"/>
        <w:right w:val="none" w:sz="0" w:space="0" w:color="auto"/>
      </w:divBdr>
    </w:div>
    <w:div w:id="571888613">
      <w:bodyDiv w:val="1"/>
      <w:marLeft w:val="0"/>
      <w:marRight w:val="0"/>
      <w:marTop w:val="0"/>
      <w:marBottom w:val="0"/>
      <w:divBdr>
        <w:top w:val="none" w:sz="0" w:space="0" w:color="auto"/>
        <w:left w:val="none" w:sz="0" w:space="0" w:color="auto"/>
        <w:bottom w:val="none" w:sz="0" w:space="0" w:color="auto"/>
        <w:right w:val="none" w:sz="0" w:space="0" w:color="auto"/>
      </w:divBdr>
    </w:div>
    <w:div w:id="702098861">
      <w:bodyDiv w:val="1"/>
      <w:marLeft w:val="0"/>
      <w:marRight w:val="0"/>
      <w:marTop w:val="0"/>
      <w:marBottom w:val="0"/>
      <w:divBdr>
        <w:top w:val="none" w:sz="0" w:space="0" w:color="auto"/>
        <w:left w:val="none" w:sz="0" w:space="0" w:color="auto"/>
        <w:bottom w:val="none" w:sz="0" w:space="0" w:color="auto"/>
        <w:right w:val="none" w:sz="0" w:space="0" w:color="auto"/>
      </w:divBdr>
    </w:div>
    <w:div w:id="857744089">
      <w:bodyDiv w:val="1"/>
      <w:marLeft w:val="0"/>
      <w:marRight w:val="0"/>
      <w:marTop w:val="0"/>
      <w:marBottom w:val="0"/>
      <w:divBdr>
        <w:top w:val="none" w:sz="0" w:space="0" w:color="auto"/>
        <w:left w:val="none" w:sz="0" w:space="0" w:color="auto"/>
        <w:bottom w:val="none" w:sz="0" w:space="0" w:color="auto"/>
        <w:right w:val="none" w:sz="0" w:space="0" w:color="auto"/>
      </w:divBdr>
    </w:div>
    <w:div w:id="886840976">
      <w:bodyDiv w:val="1"/>
      <w:marLeft w:val="0"/>
      <w:marRight w:val="0"/>
      <w:marTop w:val="0"/>
      <w:marBottom w:val="0"/>
      <w:divBdr>
        <w:top w:val="none" w:sz="0" w:space="0" w:color="auto"/>
        <w:left w:val="none" w:sz="0" w:space="0" w:color="auto"/>
        <w:bottom w:val="none" w:sz="0" w:space="0" w:color="auto"/>
        <w:right w:val="none" w:sz="0" w:space="0" w:color="auto"/>
      </w:divBdr>
    </w:div>
    <w:div w:id="1001002948">
      <w:bodyDiv w:val="1"/>
      <w:marLeft w:val="0"/>
      <w:marRight w:val="0"/>
      <w:marTop w:val="0"/>
      <w:marBottom w:val="0"/>
      <w:divBdr>
        <w:top w:val="none" w:sz="0" w:space="0" w:color="auto"/>
        <w:left w:val="none" w:sz="0" w:space="0" w:color="auto"/>
        <w:bottom w:val="none" w:sz="0" w:space="0" w:color="auto"/>
        <w:right w:val="none" w:sz="0" w:space="0" w:color="auto"/>
      </w:divBdr>
    </w:div>
    <w:div w:id="1174344140">
      <w:bodyDiv w:val="1"/>
      <w:marLeft w:val="0"/>
      <w:marRight w:val="0"/>
      <w:marTop w:val="0"/>
      <w:marBottom w:val="0"/>
      <w:divBdr>
        <w:top w:val="none" w:sz="0" w:space="0" w:color="auto"/>
        <w:left w:val="none" w:sz="0" w:space="0" w:color="auto"/>
        <w:bottom w:val="none" w:sz="0" w:space="0" w:color="auto"/>
        <w:right w:val="none" w:sz="0" w:space="0" w:color="auto"/>
      </w:divBdr>
    </w:div>
    <w:div w:id="1234049449">
      <w:marLeft w:val="0"/>
      <w:marRight w:val="0"/>
      <w:marTop w:val="0"/>
      <w:marBottom w:val="0"/>
      <w:divBdr>
        <w:top w:val="none" w:sz="0" w:space="0" w:color="auto"/>
        <w:left w:val="none" w:sz="0" w:space="0" w:color="auto"/>
        <w:bottom w:val="none" w:sz="0" w:space="0" w:color="auto"/>
        <w:right w:val="none" w:sz="0" w:space="0" w:color="auto"/>
      </w:divBdr>
    </w:div>
    <w:div w:id="1387677779">
      <w:bodyDiv w:val="1"/>
      <w:marLeft w:val="0"/>
      <w:marRight w:val="0"/>
      <w:marTop w:val="0"/>
      <w:marBottom w:val="0"/>
      <w:divBdr>
        <w:top w:val="none" w:sz="0" w:space="0" w:color="auto"/>
        <w:left w:val="none" w:sz="0" w:space="0" w:color="auto"/>
        <w:bottom w:val="none" w:sz="0" w:space="0" w:color="auto"/>
        <w:right w:val="none" w:sz="0" w:space="0" w:color="auto"/>
      </w:divBdr>
    </w:div>
    <w:div w:id="1520771907">
      <w:bodyDiv w:val="1"/>
      <w:marLeft w:val="0"/>
      <w:marRight w:val="0"/>
      <w:marTop w:val="0"/>
      <w:marBottom w:val="0"/>
      <w:divBdr>
        <w:top w:val="none" w:sz="0" w:space="0" w:color="auto"/>
        <w:left w:val="none" w:sz="0" w:space="0" w:color="auto"/>
        <w:bottom w:val="none" w:sz="0" w:space="0" w:color="auto"/>
        <w:right w:val="none" w:sz="0" w:space="0" w:color="auto"/>
      </w:divBdr>
    </w:div>
    <w:div w:id="1539967778">
      <w:bodyDiv w:val="1"/>
      <w:marLeft w:val="0"/>
      <w:marRight w:val="0"/>
      <w:marTop w:val="0"/>
      <w:marBottom w:val="0"/>
      <w:divBdr>
        <w:top w:val="none" w:sz="0" w:space="0" w:color="auto"/>
        <w:left w:val="none" w:sz="0" w:space="0" w:color="auto"/>
        <w:bottom w:val="none" w:sz="0" w:space="0" w:color="auto"/>
        <w:right w:val="none" w:sz="0" w:space="0" w:color="auto"/>
      </w:divBdr>
    </w:div>
    <w:div w:id="1564178872">
      <w:bodyDiv w:val="1"/>
      <w:marLeft w:val="0"/>
      <w:marRight w:val="0"/>
      <w:marTop w:val="0"/>
      <w:marBottom w:val="0"/>
      <w:divBdr>
        <w:top w:val="none" w:sz="0" w:space="0" w:color="auto"/>
        <w:left w:val="none" w:sz="0" w:space="0" w:color="auto"/>
        <w:bottom w:val="none" w:sz="0" w:space="0" w:color="auto"/>
        <w:right w:val="none" w:sz="0" w:space="0" w:color="auto"/>
      </w:divBdr>
    </w:div>
    <w:div w:id="1602369190">
      <w:bodyDiv w:val="1"/>
      <w:marLeft w:val="0"/>
      <w:marRight w:val="0"/>
      <w:marTop w:val="0"/>
      <w:marBottom w:val="0"/>
      <w:divBdr>
        <w:top w:val="none" w:sz="0" w:space="0" w:color="auto"/>
        <w:left w:val="none" w:sz="0" w:space="0" w:color="auto"/>
        <w:bottom w:val="none" w:sz="0" w:space="0" w:color="auto"/>
        <w:right w:val="none" w:sz="0" w:space="0" w:color="auto"/>
      </w:divBdr>
    </w:div>
    <w:div w:id="1610043428">
      <w:bodyDiv w:val="1"/>
      <w:marLeft w:val="0"/>
      <w:marRight w:val="0"/>
      <w:marTop w:val="0"/>
      <w:marBottom w:val="0"/>
      <w:divBdr>
        <w:top w:val="none" w:sz="0" w:space="0" w:color="auto"/>
        <w:left w:val="none" w:sz="0" w:space="0" w:color="auto"/>
        <w:bottom w:val="none" w:sz="0" w:space="0" w:color="auto"/>
        <w:right w:val="none" w:sz="0" w:space="0" w:color="auto"/>
      </w:divBdr>
    </w:div>
    <w:div w:id="1658344687">
      <w:bodyDiv w:val="1"/>
      <w:marLeft w:val="0"/>
      <w:marRight w:val="0"/>
      <w:marTop w:val="0"/>
      <w:marBottom w:val="0"/>
      <w:divBdr>
        <w:top w:val="none" w:sz="0" w:space="0" w:color="auto"/>
        <w:left w:val="none" w:sz="0" w:space="0" w:color="auto"/>
        <w:bottom w:val="none" w:sz="0" w:space="0" w:color="auto"/>
        <w:right w:val="none" w:sz="0" w:space="0" w:color="auto"/>
      </w:divBdr>
    </w:div>
    <w:div w:id="1661424029">
      <w:marLeft w:val="0"/>
      <w:marRight w:val="0"/>
      <w:marTop w:val="0"/>
      <w:marBottom w:val="0"/>
      <w:divBdr>
        <w:top w:val="none" w:sz="0" w:space="0" w:color="auto"/>
        <w:left w:val="none" w:sz="0" w:space="0" w:color="auto"/>
        <w:bottom w:val="none" w:sz="0" w:space="0" w:color="auto"/>
        <w:right w:val="none" w:sz="0" w:space="0" w:color="auto"/>
      </w:divBdr>
    </w:div>
    <w:div w:id="1842772196">
      <w:bodyDiv w:val="1"/>
      <w:marLeft w:val="0"/>
      <w:marRight w:val="0"/>
      <w:marTop w:val="0"/>
      <w:marBottom w:val="0"/>
      <w:divBdr>
        <w:top w:val="none" w:sz="0" w:space="0" w:color="auto"/>
        <w:left w:val="none" w:sz="0" w:space="0" w:color="auto"/>
        <w:bottom w:val="none" w:sz="0" w:space="0" w:color="auto"/>
        <w:right w:val="none" w:sz="0" w:space="0" w:color="auto"/>
      </w:divBdr>
    </w:div>
    <w:div w:id="1850673814">
      <w:bodyDiv w:val="1"/>
      <w:marLeft w:val="0"/>
      <w:marRight w:val="0"/>
      <w:marTop w:val="0"/>
      <w:marBottom w:val="0"/>
      <w:divBdr>
        <w:top w:val="none" w:sz="0" w:space="0" w:color="auto"/>
        <w:left w:val="none" w:sz="0" w:space="0" w:color="auto"/>
        <w:bottom w:val="none" w:sz="0" w:space="0" w:color="auto"/>
        <w:right w:val="none" w:sz="0" w:space="0" w:color="auto"/>
      </w:divBdr>
    </w:div>
    <w:div w:id="1856186535">
      <w:bodyDiv w:val="1"/>
      <w:marLeft w:val="0"/>
      <w:marRight w:val="0"/>
      <w:marTop w:val="0"/>
      <w:marBottom w:val="0"/>
      <w:divBdr>
        <w:top w:val="none" w:sz="0" w:space="0" w:color="auto"/>
        <w:left w:val="none" w:sz="0" w:space="0" w:color="auto"/>
        <w:bottom w:val="none" w:sz="0" w:space="0" w:color="auto"/>
        <w:right w:val="none" w:sz="0" w:space="0" w:color="auto"/>
      </w:divBdr>
    </w:div>
    <w:div w:id="1915892475">
      <w:bodyDiv w:val="1"/>
      <w:marLeft w:val="0"/>
      <w:marRight w:val="0"/>
      <w:marTop w:val="0"/>
      <w:marBottom w:val="0"/>
      <w:divBdr>
        <w:top w:val="none" w:sz="0" w:space="0" w:color="auto"/>
        <w:left w:val="none" w:sz="0" w:space="0" w:color="auto"/>
        <w:bottom w:val="none" w:sz="0" w:space="0" w:color="auto"/>
        <w:right w:val="none" w:sz="0" w:space="0" w:color="auto"/>
      </w:divBdr>
    </w:div>
    <w:div w:id="2091152143">
      <w:bodyDiv w:val="1"/>
      <w:marLeft w:val="0"/>
      <w:marRight w:val="0"/>
      <w:marTop w:val="0"/>
      <w:marBottom w:val="0"/>
      <w:divBdr>
        <w:top w:val="none" w:sz="0" w:space="0" w:color="auto"/>
        <w:left w:val="none" w:sz="0" w:space="0" w:color="auto"/>
        <w:bottom w:val="none" w:sz="0" w:space="0" w:color="auto"/>
        <w:right w:val="none" w:sz="0" w:space="0" w:color="auto"/>
      </w:divBdr>
    </w:div>
    <w:div w:id="2091543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hyperlink" Target="mailto:procurement.ecuador@maginternational.org" TargetMode="Externa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ecuador@maginternational.org" TargetMode="External"/><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11.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4BE78C573BC143AFCA812AA4611A4A" ma:contentTypeVersion="19" ma:contentTypeDescription="Create a new document." ma:contentTypeScope="" ma:versionID="6a93f62d2a53fc61e3b631023650adda">
  <xsd:schema xmlns:xsd="http://www.w3.org/2001/XMLSchema" xmlns:xs="http://www.w3.org/2001/XMLSchema" xmlns:p="http://schemas.microsoft.com/office/2006/metadata/properties" xmlns:ns2="304edfd2-1964-493c-8c2a-483f29ada6ec" xmlns:ns3="470437b7-9ceb-4bf9-948b-79a534b063cc" targetNamespace="http://schemas.microsoft.com/office/2006/metadata/properties" ma:root="true" ma:fieldsID="f7e85b28b4fd47cc4aabb82814df6af8" ns2:_="" ns3:_="">
    <xsd:import namespace="304edfd2-1964-493c-8c2a-483f29ada6ec"/>
    <xsd:import namespace="470437b7-9ceb-4bf9-948b-79a534b063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edfd2-1964-493c-8c2a-483f29ada6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268857f-a825-4455-ab52-320d186edd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0437b7-9ceb-4bf9-948b-79a534b063c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1087744-a637-4203-89b8-6c249e6e7bf5}" ma:internalName="TaxCatchAll" ma:showField="CatchAllData" ma:web="470437b7-9ceb-4bf9-948b-79a534b06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4edfd2-1964-493c-8c2a-483f29ada6ec">
      <Terms xmlns="http://schemas.microsoft.com/office/infopath/2007/PartnerControls"/>
    </lcf76f155ced4ddcb4097134ff3c332f>
    <TaxCatchAll xmlns="470437b7-9ceb-4bf9-948b-79a534b063cc" xsi:nil="true"/>
  </documentManagement>
</p:properties>
</file>

<file path=customXml/itemProps1.xml><?xml version="1.0" encoding="utf-8"?>
<ds:datastoreItem xmlns:ds="http://schemas.openxmlformats.org/officeDocument/2006/customXml" ds:itemID="{3C712AB9-D7C7-46A6-86EF-134C07C58697}">
  <ds:schemaRefs>
    <ds:schemaRef ds:uri="http://schemas.openxmlformats.org/officeDocument/2006/bibliography"/>
  </ds:schemaRefs>
</ds:datastoreItem>
</file>

<file path=customXml/itemProps2.xml><?xml version="1.0" encoding="utf-8"?>
<ds:datastoreItem xmlns:ds="http://schemas.openxmlformats.org/officeDocument/2006/customXml" ds:itemID="{D98165FA-6389-4D7E-A798-A017CB6B7859}">
  <ds:schemaRefs>
    <ds:schemaRef ds:uri="http://schemas.microsoft.com/sharepoint/v3/contenttype/forms"/>
  </ds:schemaRefs>
</ds:datastoreItem>
</file>

<file path=customXml/itemProps3.xml><?xml version="1.0" encoding="utf-8"?>
<ds:datastoreItem xmlns:ds="http://schemas.openxmlformats.org/officeDocument/2006/customXml" ds:itemID="{746BF51C-1417-4B8B-A8CD-021F321E6725}"/>
</file>

<file path=customXml/itemProps4.xml><?xml version="1.0" encoding="utf-8"?>
<ds:datastoreItem xmlns:ds="http://schemas.openxmlformats.org/officeDocument/2006/customXml" ds:itemID="{689820EF-230C-49E2-AD13-F222DA32D498}">
  <ds:schemaRefs>
    <ds:schemaRef ds:uri="http://schemas.microsoft.com/office/2006/metadata/properties"/>
    <ds:schemaRef ds:uri="http://schemas.microsoft.com/office/infopath/2007/PartnerControls"/>
    <ds:schemaRef ds:uri="304edfd2-1964-493c-8c2a-483f29ada6ec"/>
    <ds:schemaRef ds:uri="470437b7-9ceb-4bf9-948b-79a534b063cc"/>
  </ds:schemaRefs>
</ds:datastoreItem>
</file>

<file path=docProps/app.xml><?xml version="1.0" encoding="utf-8"?>
<Properties xmlns="http://schemas.openxmlformats.org/officeDocument/2006/extended-properties" xmlns:vt="http://schemas.openxmlformats.org/officeDocument/2006/docPropsVTypes">
  <Template>Normal</Template>
  <TotalTime>2279</TotalTime>
  <Pages>19</Pages>
  <Words>4105</Words>
  <Characters>22580</Characters>
  <Application>Microsoft Office Word</Application>
  <DocSecurity>0</DocSecurity>
  <Lines>188</Lines>
  <Paragraphs>53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Dario Tapia</cp:lastModifiedBy>
  <cp:revision>300</cp:revision>
  <cp:lastPrinted>2026-07-15T20:37:00Z</cp:lastPrinted>
  <dcterms:created xsi:type="dcterms:W3CDTF">2025-10-27T13:37:00Z</dcterms:created>
  <dcterms:modified xsi:type="dcterms:W3CDTF">2026-07-22T13:45:00Z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2021-04-20T00:00:00Z</vt:filetime>
  </property>
  <property fmtid="{D5CDD505-2E9C-101B-9397-08002B2CF9AE}" pid="3" name="Creator">
    <vt:lpwstr>Microsoft® Word 2019</vt:lpwstr>
  </property>
  <property fmtid="{D5CDD505-2E9C-101B-9397-08002B2CF9AE}" pid="4" name="LastSaved">
    <vt:filetime>2022-03-16T00:00:00Z</vt:filetime>
  </property>
  <property fmtid="{D5CDD505-2E9C-101B-9397-08002B2CF9AE}" pid="5" name="ContentTypeId">
    <vt:lpwstr>0x010100624BE78C573BC143AFCA812AA4611A4A</vt:lpwstr>
  </property>
  <property fmtid="{D5CDD505-2E9C-101B-9397-08002B2CF9AE}" pid="6" name="MediaServiceImageTags">
    <vt:lpwstr/>
  </property>
</Properties>
</file>